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D5464" w14:textId="0AB6B3B6" w:rsidR="009E08A1" w:rsidRPr="009E08A1" w:rsidRDefault="009E08A1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  <w:r w:rsidRPr="009E08A1">
        <w:rPr>
          <w:rFonts w:ascii="Arial" w:hAnsi="Arial" w:cs="Arial"/>
          <w:sz w:val="20"/>
          <w:szCs w:val="20"/>
          <w:highlight w:val="yellow"/>
          <w:lang w:val="lv-LV"/>
        </w:rPr>
        <w:t>PROJEKTS</w:t>
      </w:r>
    </w:p>
    <w:p w14:paraId="068B2E43" w14:textId="77777777" w:rsidR="009E08A1" w:rsidRPr="009E08A1" w:rsidRDefault="009E08A1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</w:p>
    <w:p w14:paraId="0C42394D" w14:textId="56753358" w:rsidR="004F56E3" w:rsidRPr="009E08A1" w:rsidRDefault="00905ABF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  <w:r w:rsidRPr="009E08A1">
        <w:rPr>
          <w:rFonts w:ascii="Arial" w:hAnsi="Arial" w:cs="Arial"/>
          <w:sz w:val="20"/>
          <w:szCs w:val="20"/>
          <w:lang w:val="lv-LV"/>
        </w:rPr>
        <w:t>APSTIPRINĀTS</w:t>
      </w:r>
    </w:p>
    <w:p w14:paraId="639D0840" w14:textId="411DEB96" w:rsidR="004F56E3" w:rsidRPr="009E08A1" w:rsidRDefault="003803D5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  <w:r w:rsidRPr="009E08A1">
        <w:rPr>
          <w:rFonts w:ascii="Arial" w:hAnsi="Arial" w:cs="Arial"/>
          <w:sz w:val="20"/>
          <w:szCs w:val="20"/>
          <w:lang w:val="lv-LV"/>
        </w:rPr>
        <w:t xml:space="preserve">ar </w:t>
      </w:r>
      <w:r w:rsidR="00905ABF" w:rsidRPr="009E08A1">
        <w:rPr>
          <w:rFonts w:ascii="Arial" w:hAnsi="Arial" w:cs="Arial"/>
          <w:sz w:val="20"/>
          <w:szCs w:val="20"/>
          <w:lang w:val="lv-LV"/>
        </w:rPr>
        <w:t>akciju sabiedrības "LatRailNet"</w:t>
      </w:r>
    </w:p>
    <w:p w14:paraId="353F5438" w14:textId="6788EBEE" w:rsidR="003803D5" w:rsidRPr="009E08A1" w:rsidRDefault="00DF6851" w:rsidP="00DF6851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  <w:r w:rsidRPr="009E08A1">
        <w:rPr>
          <w:rFonts w:ascii="Arial" w:hAnsi="Arial" w:cs="Arial"/>
          <w:sz w:val="20"/>
          <w:szCs w:val="20"/>
          <w:lang w:val="lv-LV"/>
        </w:rPr>
        <w:t>2021</w:t>
      </w:r>
      <w:r w:rsidR="004F56E3" w:rsidRPr="009E08A1">
        <w:rPr>
          <w:rFonts w:ascii="Arial" w:hAnsi="Arial" w:cs="Arial"/>
          <w:sz w:val="20"/>
          <w:szCs w:val="20"/>
          <w:lang w:val="lv-LV"/>
        </w:rPr>
        <w:t xml:space="preserve">.gada </w:t>
      </w:r>
      <w:r w:rsidR="009E08A1" w:rsidRPr="009E08A1">
        <w:rPr>
          <w:rFonts w:ascii="Arial" w:hAnsi="Arial" w:cs="Arial"/>
          <w:sz w:val="20"/>
          <w:szCs w:val="20"/>
          <w:highlight w:val="yellow"/>
          <w:lang w:val="lv-LV"/>
        </w:rPr>
        <w:t>XX</w:t>
      </w:r>
      <w:r w:rsidR="004F56E3" w:rsidRPr="009E08A1">
        <w:rPr>
          <w:rFonts w:ascii="Arial" w:hAnsi="Arial" w:cs="Arial"/>
          <w:sz w:val="20"/>
          <w:szCs w:val="20"/>
          <w:lang w:val="lv-LV"/>
        </w:rPr>
        <w:t>.</w:t>
      </w:r>
      <w:r w:rsidR="001F70B3" w:rsidRPr="009E08A1">
        <w:rPr>
          <w:rFonts w:ascii="Arial" w:hAnsi="Arial" w:cs="Arial"/>
          <w:sz w:val="20"/>
          <w:szCs w:val="20"/>
          <w:lang w:val="lv-LV"/>
        </w:rPr>
        <w:t>marta</w:t>
      </w:r>
      <w:r w:rsidRPr="009E08A1">
        <w:rPr>
          <w:rFonts w:ascii="Arial" w:hAnsi="Arial" w:cs="Arial"/>
          <w:sz w:val="20"/>
          <w:szCs w:val="20"/>
          <w:lang w:val="lv-LV"/>
        </w:rPr>
        <w:br/>
      </w:r>
      <w:r w:rsidR="003803D5" w:rsidRPr="009E08A1">
        <w:rPr>
          <w:rFonts w:ascii="Arial" w:hAnsi="Arial" w:cs="Arial"/>
          <w:sz w:val="20"/>
          <w:szCs w:val="20"/>
          <w:lang w:val="lv-LV"/>
        </w:rPr>
        <w:t xml:space="preserve">valdes </w:t>
      </w:r>
      <w:r w:rsidR="004F56E3" w:rsidRPr="009E08A1">
        <w:rPr>
          <w:rFonts w:ascii="Arial" w:hAnsi="Arial" w:cs="Arial"/>
          <w:sz w:val="20"/>
          <w:szCs w:val="20"/>
          <w:lang w:val="lv-LV"/>
        </w:rPr>
        <w:t>sēd</w:t>
      </w:r>
      <w:r w:rsidR="000223B8" w:rsidRPr="009E08A1">
        <w:rPr>
          <w:rFonts w:ascii="Arial" w:hAnsi="Arial" w:cs="Arial"/>
          <w:sz w:val="20"/>
          <w:szCs w:val="20"/>
          <w:lang w:val="lv-LV"/>
        </w:rPr>
        <w:t>es lēmumu Nr.</w:t>
      </w:r>
      <w:r w:rsidR="003803D5" w:rsidRPr="009E08A1">
        <w:rPr>
          <w:rFonts w:ascii="Arial" w:hAnsi="Arial" w:cs="Arial"/>
          <w:sz w:val="20"/>
          <w:szCs w:val="20"/>
          <w:lang w:val="lv-LV"/>
        </w:rPr>
        <w:t>JALP-1.3./</w:t>
      </w:r>
      <w:r w:rsidR="009E08A1" w:rsidRPr="009E08A1">
        <w:rPr>
          <w:rFonts w:ascii="Arial" w:hAnsi="Arial" w:cs="Arial"/>
          <w:sz w:val="20"/>
          <w:szCs w:val="20"/>
          <w:highlight w:val="yellow"/>
          <w:lang w:val="lv-LV"/>
        </w:rPr>
        <w:t>XX</w:t>
      </w:r>
      <w:r w:rsidR="003803D5" w:rsidRPr="009E08A1">
        <w:rPr>
          <w:rFonts w:ascii="Arial" w:hAnsi="Arial" w:cs="Arial"/>
          <w:sz w:val="20"/>
          <w:szCs w:val="20"/>
          <w:lang w:val="lv-LV"/>
        </w:rPr>
        <w:t>-</w:t>
      </w:r>
      <w:r w:rsidR="00D825DF" w:rsidRPr="009E08A1">
        <w:rPr>
          <w:rFonts w:ascii="Arial" w:hAnsi="Arial" w:cs="Arial"/>
          <w:sz w:val="20"/>
          <w:szCs w:val="20"/>
          <w:lang w:val="lv-LV"/>
        </w:rPr>
        <w:t>2021</w:t>
      </w:r>
    </w:p>
    <w:p w14:paraId="67E52E59" w14:textId="690FBBF0" w:rsidR="004F56E3" w:rsidRPr="009E08A1" w:rsidRDefault="003803D5" w:rsidP="003803D5">
      <w:pPr>
        <w:spacing w:after="0" w:line="240" w:lineRule="auto"/>
        <w:ind w:left="4320"/>
        <w:jc w:val="center"/>
        <w:rPr>
          <w:rFonts w:ascii="Arial" w:hAnsi="Arial" w:cs="Arial"/>
          <w:sz w:val="20"/>
          <w:szCs w:val="20"/>
          <w:lang w:val="lv-LV"/>
        </w:rPr>
      </w:pPr>
      <w:r w:rsidRPr="009E08A1">
        <w:rPr>
          <w:rFonts w:ascii="Arial" w:hAnsi="Arial" w:cs="Arial"/>
          <w:sz w:val="20"/>
          <w:szCs w:val="20"/>
          <w:lang w:val="lv-LV"/>
        </w:rPr>
        <w:t xml:space="preserve">     </w:t>
      </w:r>
      <w:r w:rsidR="00DF6851" w:rsidRPr="009E08A1">
        <w:rPr>
          <w:rFonts w:ascii="Arial" w:hAnsi="Arial" w:cs="Arial"/>
          <w:sz w:val="20"/>
          <w:szCs w:val="20"/>
          <w:lang w:val="lv-LV"/>
        </w:rPr>
        <w:t xml:space="preserve">                              </w:t>
      </w:r>
      <w:r w:rsidRPr="009E08A1">
        <w:rPr>
          <w:rFonts w:ascii="Arial" w:hAnsi="Arial" w:cs="Arial"/>
          <w:sz w:val="20"/>
          <w:szCs w:val="20"/>
          <w:lang w:val="lv-LV"/>
        </w:rPr>
        <w:t xml:space="preserve">  (</w:t>
      </w:r>
      <w:r w:rsidR="00E06AA4" w:rsidRPr="009E08A1">
        <w:rPr>
          <w:rFonts w:ascii="Arial" w:hAnsi="Arial" w:cs="Arial"/>
          <w:sz w:val="20"/>
          <w:szCs w:val="20"/>
          <w:lang w:val="lv-LV"/>
        </w:rPr>
        <w:t>prot.</w:t>
      </w:r>
      <w:r w:rsidRPr="009E08A1">
        <w:rPr>
          <w:rFonts w:ascii="Arial" w:hAnsi="Arial" w:cs="Arial"/>
          <w:sz w:val="20"/>
          <w:szCs w:val="20"/>
          <w:lang w:val="lv-LV"/>
        </w:rPr>
        <w:t xml:space="preserve"> </w:t>
      </w:r>
      <w:r w:rsidR="00E06AA4" w:rsidRPr="009E08A1">
        <w:rPr>
          <w:rFonts w:ascii="Arial" w:hAnsi="Arial" w:cs="Arial"/>
          <w:sz w:val="20"/>
          <w:szCs w:val="20"/>
          <w:lang w:val="lv-LV"/>
        </w:rPr>
        <w:t>Nr.JALP-1.2</w:t>
      </w:r>
      <w:r w:rsidRPr="009E08A1">
        <w:rPr>
          <w:rFonts w:ascii="Arial" w:hAnsi="Arial" w:cs="Arial"/>
          <w:sz w:val="20"/>
          <w:szCs w:val="20"/>
          <w:lang w:val="lv-LV"/>
        </w:rPr>
        <w:t>.</w:t>
      </w:r>
      <w:r w:rsidR="00E06AA4" w:rsidRPr="009E08A1">
        <w:rPr>
          <w:rFonts w:ascii="Arial" w:hAnsi="Arial" w:cs="Arial"/>
          <w:sz w:val="20"/>
          <w:szCs w:val="20"/>
          <w:lang w:val="lv-LV"/>
        </w:rPr>
        <w:t>/</w:t>
      </w:r>
      <w:r w:rsidR="009E08A1" w:rsidRPr="009E08A1">
        <w:rPr>
          <w:rFonts w:ascii="Arial" w:hAnsi="Arial" w:cs="Arial"/>
          <w:sz w:val="20"/>
          <w:szCs w:val="20"/>
          <w:highlight w:val="yellow"/>
          <w:lang w:val="lv-LV"/>
        </w:rPr>
        <w:t>XX</w:t>
      </w:r>
      <w:r w:rsidR="004F56E3" w:rsidRPr="009E08A1">
        <w:rPr>
          <w:rFonts w:ascii="Arial" w:hAnsi="Arial" w:cs="Arial"/>
          <w:sz w:val="20"/>
          <w:szCs w:val="20"/>
          <w:lang w:val="lv-LV"/>
        </w:rPr>
        <w:t>-</w:t>
      </w:r>
      <w:r w:rsidR="00D825DF" w:rsidRPr="009E08A1">
        <w:rPr>
          <w:rFonts w:ascii="Arial" w:hAnsi="Arial" w:cs="Arial"/>
          <w:sz w:val="20"/>
          <w:szCs w:val="20"/>
          <w:lang w:val="lv-LV"/>
        </w:rPr>
        <w:t>2021</w:t>
      </w:r>
      <w:r w:rsidRPr="009E08A1">
        <w:rPr>
          <w:rFonts w:ascii="Arial" w:hAnsi="Arial" w:cs="Arial"/>
          <w:sz w:val="20"/>
          <w:szCs w:val="20"/>
          <w:lang w:val="lv-LV"/>
        </w:rPr>
        <w:t>)</w:t>
      </w:r>
    </w:p>
    <w:p w14:paraId="0913364B" w14:textId="77777777" w:rsidR="001532A8" w:rsidRPr="009E08A1" w:rsidRDefault="001532A8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</w:p>
    <w:p w14:paraId="70FC956D" w14:textId="77777777" w:rsidR="00F01FCB" w:rsidRPr="009E08A1" w:rsidRDefault="00F01FCB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</w:p>
    <w:p w14:paraId="6189493D" w14:textId="77777777" w:rsidR="002D4099" w:rsidRDefault="002D4099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</w:p>
    <w:p w14:paraId="71B753F6" w14:textId="097DDE5D" w:rsidR="004F56E3" w:rsidRPr="009E08A1" w:rsidRDefault="004F56E3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  <w:r w:rsidRPr="009E08A1">
        <w:rPr>
          <w:rFonts w:ascii="Arial" w:hAnsi="Arial" w:cs="Arial"/>
          <w:sz w:val="20"/>
          <w:szCs w:val="20"/>
          <w:lang w:val="lv-LV"/>
        </w:rPr>
        <w:t>N O T E I K U M I</w:t>
      </w:r>
    </w:p>
    <w:p w14:paraId="211CEB3F" w14:textId="77777777" w:rsidR="004F56E3" w:rsidRPr="009E08A1" w:rsidRDefault="004F56E3" w:rsidP="00EC4F79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</w:p>
    <w:p w14:paraId="6D79927F" w14:textId="77777777" w:rsidR="004F56E3" w:rsidRPr="009E08A1" w:rsidRDefault="004F56E3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  <w:r w:rsidRPr="009E08A1">
        <w:rPr>
          <w:rFonts w:ascii="Arial" w:hAnsi="Arial" w:cs="Arial"/>
          <w:sz w:val="20"/>
          <w:szCs w:val="20"/>
          <w:lang w:val="lv-LV"/>
        </w:rPr>
        <w:t>Rīgā</w:t>
      </w:r>
    </w:p>
    <w:p w14:paraId="3DBDB442" w14:textId="77777777" w:rsidR="004A2340" w:rsidRPr="009E08A1" w:rsidRDefault="004A2340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</w:p>
    <w:p w14:paraId="6353952C" w14:textId="77777777" w:rsidR="00F01FCB" w:rsidRPr="009E08A1" w:rsidRDefault="00F01FCB" w:rsidP="00936ECB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</w:p>
    <w:p w14:paraId="6BF5FE55" w14:textId="370C7CB7" w:rsidR="004F56E3" w:rsidRPr="009E08A1" w:rsidRDefault="00DF6851" w:rsidP="00936ECB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  <w:r w:rsidRPr="009E08A1">
        <w:rPr>
          <w:rFonts w:ascii="Arial" w:hAnsi="Arial" w:cs="Arial"/>
          <w:sz w:val="20"/>
          <w:szCs w:val="20"/>
          <w:lang w:val="lv-LV"/>
        </w:rPr>
        <w:t>2021</w:t>
      </w:r>
      <w:r w:rsidR="000223B8" w:rsidRPr="009E08A1">
        <w:rPr>
          <w:rFonts w:ascii="Arial" w:hAnsi="Arial" w:cs="Arial"/>
          <w:sz w:val="20"/>
          <w:szCs w:val="20"/>
          <w:lang w:val="lv-LV"/>
        </w:rPr>
        <w:t xml:space="preserve">.gada </w:t>
      </w:r>
      <w:r w:rsidR="009E08A1" w:rsidRPr="009E08A1">
        <w:rPr>
          <w:rFonts w:ascii="Arial" w:hAnsi="Arial" w:cs="Arial"/>
          <w:sz w:val="20"/>
          <w:szCs w:val="20"/>
          <w:highlight w:val="yellow"/>
          <w:lang w:val="lv-LV"/>
        </w:rPr>
        <w:t>XX</w:t>
      </w:r>
      <w:r w:rsidR="000223B8" w:rsidRPr="009E08A1">
        <w:rPr>
          <w:rFonts w:ascii="Arial" w:hAnsi="Arial" w:cs="Arial"/>
          <w:sz w:val="20"/>
          <w:szCs w:val="20"/>
          <w:lang w:val="lv-LV"/>
        </w:rPr>
        <w:t>.</w:t>
      </w:r>
      <w:r w:rsidR="001F70B3" w:rsidRPr="009E08A1">
        <w:rPr>
          <w:rFonts w:ascii="Arial" w:hAnsi="Arial" w:cs="Arial"/>
          <w:sz w:val="20"/>
          <w:szCs w:val="20"/>
          <w:lang w:val="lv-LV"/>
        </w:rPr>
        <w:t>martā</w:t>
      </w:r>
      <w:r w:rsidR="000223B8" w:rsidRPr="009E08A1">
        <w:rPr>
          <w:rFonts w:ascii="Arial" w:hAnsi="Arial" w:cs="Arial"/>
          <w:sz w:val="20"/>
          <w:szCs w:val="20"/>
          <w:lang w:val="lv-LV"/>
        </w:rPr>
        <w:tab/>
      </w:r>
      <w:r w:rsidR="000223B8" w:rsidRPr="009E08A1">
        <w:rPr>
          <w:rFonts w:ascii="Arial" w:hAnsi="Arial" w:cs="Arial"/>
          <w:sz w:val="20"/>
          <w:szCs w:val="20"/>
          <w:lang w:val="lv-LV"/>
        </w:rPr>
        <w:tab/>
      </w:r>
      <w:r w:rsidR="00E06AA4" w:rsidRPr="009E08A1">
        <w:rPr>
          <w:rFonts w:ascii="Arial" w:hAnsi="Arial" w:cs="Arial"/>
          <w:sz w:val="20"/>
          <w:szCs w:val="20"/>
          <w:lang w:val="lv-LV"/>
        </w:rPr>
        <w:tab/>
      </w:r>
      <w:r w:rsidR="00E06AA4" w:rsidRPr="009E08A1">
        <w:rPr>
          <w:rFonts w:ascii="Arial" w:hAnsi="Arial" w:cs="Arial"/>
          <w:sz w:val="20"/>
          <w:szCs w:val="20"/>
          <w:lang w:val="lv-LV"/>
        </w:rPr>
        <w:tab/>
      </w:r>
      <w:r w:rsidR="00E06AA4" w:rsidRPr="009E08A1">
        <w:rPr>
          <w:rFonts w:ascii="Arial" w:hAnsi="Arial" w:cs="Arial"/>
          <w:sz w:val="20"/>
          <w:szCs w:val="20"/>
          <w:lang w:val="lv-LV"/>
        </w:rPr>
        <w:tab/>
      </w:r>
      <w:r w:rsidR="009A32A4" w:rsidRPr="009E08A1">
        <w:rPr>
          <w:rFonts w:ascii="Arial" w:hAnsi="Arial" w:cs="Arial"/>
          <w:sz w:val="20"/>
          <w:szCs w:val="20"/>
          <w:lang w:val="lv-LV"/>
        </w:rPr>
        <w:tab/>
        <w:t xml:space="preserve">         </w:t>
      </w:r>
      <w:r w:rsidR="003D5CE7" w:rsidRPr="009E08A1">
        <w:rPr>
          <w:rFonts w:ascii="Arial" w:hAnsi="Arial" w:cs="Arial"/>
          <w:sz w:val="20"/>
          <w:szCs w:val="20"/>
          <w:lang w:val="lv-LV"/>
        </w:rPr>
        <w:t xml:space="preserve"> </w:t>
      </w:r>
      <w:r w:rsidR="00E06AA4" w:rsidRPr="009E08A1">
        <w:rPr>
          <w:rFonts w:ascii="Arial" w:hAnsi="Arial" w:cs="Arial"/>
          <w:sz w:val="20"/>
          <w:szCs w:val="20"/>
          <w:lang w:val="lv-LV"/>
        </w:rPr>
        <w:t>Nr.</w:t>
      </w:r>
      <w:r w:rsidR="007D657E" w:rsidRPr="009E08A1">
        <w:rPr>
          <w:rFonts w:ascii="Arial" w:hAnsi="Arial" w:cs="Arial"/>
          <w:sz w:val="20"/>
          <w:szCs w:val="20"/>
          <w:lang w:val="lv-LV"/>
        </w:rPr>
        <w:t xml:space="preserve"> </w:t>
      </w:r>
      <w:r w:rsidR="00E06AA4" w:rsidRPr="009E08A1">
        <w:rPr>
          <w:rFonts w:ascii="Arial" w:hAnsi="Arial" w:cs="Arial"/>
          <w:sz w:val="20"/>
          <w:szCs w:val="20"/>
          <w:lang w:val="lv-LV"/>
        </w:rPr>
        <w:t>JALP-7.</w:t>
      </w:r>
      <w:r w:rsidR="003A6AEA" w:rsidRPr="009E08A1">
        <w:rPr>
          <w:rFonts w:ascii="Arial" w:hAnsi="Arial" w:cs="Arial"/>
          <w:sz w:val="20"/>
          <w:szCs w:val="20"/>
          <w:lang w:val="lv-LV"/>
        </w:rPr>
        <w:t>6</w:t>
      </w:r>
      <w:r w:rsidR="00E06AA4" w:rsidRPr="009E08A1">
        <w:rPr>
          <w:rFonts w:ascii="Arial" w:hAnsi="Arial" w:cs="Arial"/>
          <w:sz w:val="20"/>
          <w:szCs w:val="20"/>
          <w:lang w:val="lv-LV"/>
        </w:rPr>
        <w:t>/</w:t>
      </w:r>
      <w:r w:rsidR="009E08A1" w:rsidRPr="009E08A1">
        <w:rPr>
          <w:rFonts w:ascii="Arial" w:hAnsi="Arial" w:cs="Arial"/>
          <w:sz w:val="20"/>
          <w:szCs w:val="20"/>
          <w:highlight w:val="yellow"/>
          <w:lang w:val="lv-LV"/>
        </w:rPr>
        <w:t>XX</w:t>
      </w:r>
      <w:r w:rsidR="009A32A4" w:rsidRPr="009E08A1">
        <w:rPr>
          <w:rFonts w:ascii="Arial" w:hAnsi="Arial" w:cs="Arial"/>
          <w:sz w:val="20"/>
          <w:szCs w:val="20"/>
          <w:lang w:val="lv-LV"/>
        </w:rPr>
        <w:t>-</w:t>
      </w:r>
      <w:r w:rsidRPr="009E08A1">
        <w:rPr>
          <w:rFonts w:ascii="Arial" w:hAnsi="Arial" w:cs="Arial"/>
          <w:sz w:val="20"/>
          <w:szCs w:val="20"/>
          <w:lang w:val="lv-LV"/>
        </w:rPr>
        <w:t>2021</w:t>
      </w:r>
    </w:p>
    <w:p w14:paraId="59D7C574" w14:textId="77777777" w:rsidR="00443401" w:rsidRPr="009E08A1" w:rsidRDefault="00443401" w:rsidP="00EC4F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lv-LV"/>
        </w:rPr>
      </w:pPr>
    </w:p>
    <w:p w14:paraId="47057BFE" w14:textId="77777777" w:rsidR="004A2340" w:rsidRPr="009E08A1" w:rsidRDefault="004A2340" w:rsidP="00EC4F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lv-LV"/>
        </w:rPr>
      </w:pPr>
    </w:p>
    <w:p w14:paraId="240BBD74" w14:textId="375F3096" w:rsidR="004F56E3" w:rsidRPr="009E08A1" w:rsidRDefault="004F56E3" w:rsidP="00EC4F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lv-LV"/>
        </w:rPr>
      </w:pPr>
      <w:r w:rsidRPr="009E08A1">
        <w:rPr>
          <w:rFonts w:ascii="Arial" w:hAnsi="Arial" w:cs="Arial"/>
          <w:b/>
          <w:sz w:val="20"/>
          <w:szCs w:val="20"/>
          <w:lang w:val="lv-LV"/>
        </w:rPr>
        <w:t>Grozījumi AS "LatRailNet" 2017.gada 30.jūnija noteikumos Nr.JALP-7.6/02-2017 "Maksas iekasēšanas shēma"</w:t>
      </w:r>
    </w:p>
    <w:p w14:paraId="716FC907" w14:textId="77777777" w:rsidR="004F56E3" w:rsidRPr="00DF648C" w:rsidRDefault="004F56E3" w:rsidP="00EC4F79">
      <w:pPr>
        <w:spacing w:after="0" w:line="276" w:lineRule="auto"/>
        <w:rPr>
          <w:rFonts w:ascii="Arial" w:hAnsi="Arial" w:cs="Arial"/>
          <w:sz w:val="20"/>
          <w:szCs w:val="20"/>
          <w:lang w:val="lv-LV"/>
        </w:rPr>
      </w:pPr>
      <w:bookmarkStart w:id="0" w:name="_GoBack"/>
      <w:bookmarkEnd w:id="0"/>
    </w:p>
    <w:p w14:paraId="58C03210" w14:textId="53BA19BA" w:rsidR="00EC4F79" w:rsidRPr="00DF648C" w:rsidRDefault="00EC4F79" w:rsidP="00DB3A1B">
      <w:pPr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DF648C">
        <w:rPr>
          <w:rFonts w:ascii="Arial" w:hAnsi="Arial" w:cs="Arial"/>
          <w:sz w:val="20"/>
          <w:szCs w:val="20"/>
          <w:lang w:val="lv-LV"/>
        </w:rPr>
        <w:t xml:space="preserve">1. </w:t>
      </w:r>
      <w:r w:rsidR="004F56E3" w:rsidRPr="00DF648C">
        <w:rPr>
          <w:rFonts w:ascii="Arial" w:hAnsi="Arial" w:cs="Arial"/>
          <w:sz w:val="20"/>
          <w:szCs w:val="20"/>
          <w:lang w:val="lv-LV"/>
        </w:rPr>
        <w:t>Izdarīt AS "LatRailNet" 2017.gada 30.jūnija noteikum</w:t>
      </w:r>
      <w:r w:rsidR="009A32A4" w:rsidRPr="00DF648C">
        <w:rPr>
          <w:rFonts w:ascii="Arial" w:hAnsi="Arial" w:cs="Arial"/>
          <w:sz w:val="20"/>
          <w:szCs w:val="20"/>
          <w:lang w:val="lv-LV"/>
        </w:rPr>
        <w:t xml:space="preserve">os Nr.JALP-7.6/02-2017 </w:t>
      </w:r>
      <w:r w:rsidR="004F56E3" w:rsidRPr="00DF648C">
        <w:rPr>
          <w:rFonts w:ascii="Arial" w:hAnsi="Arial" w:cs="Arial"/>
          <w:sz w:val="20"/>
          <w:szCs w:val="20"/>
          <w:lang w:val="lv-LV"/>
        </w:rPr>
        <w:t>"Maksas iekasēšanas shēma</w:t>
      </w:r>
      <w:r w:rsidR="004025EC" w:rsidRPr="00DF648C">
        <w:rPr>
          <w:rFonts w:ascii="Arial" w:hAnsi="Arial" w:cs="Arial"/>
          <w:sz w:val="20"/>
          <w:szCs w:val="20"/>
          <w:lang w:val="lv-LV"/>
        </w:rPr>
        <w:t>"</w:t>
      </w:r>
      <w:r w:rsidR="00FA4847" w:rsidRPr="00DF648C">
        <w:rPr>
          <w:rFonts w:ascii="Arial" w:hAnsi="Arial" w:cs="Arial"/>
          <w:sz w:val="20"/>
          <w:szCs w:val="20"/>
          <w:lang w:val="lv-LV"/>
        </w:rPr>
        <w:t xml:space="preserve"> (turpmāk – </w:t>
      </w:r>
      <w:r w:rsidR="00A51F18" w:rsidRPr="00DF648C">
        <w:rPr>
          <w:rFonts w:ascii="Arial" w:hAnsi="Arial" w:cs="Arial"/>
          <w:sz w:val="20"/>
          <w:szCs w:val="20"/>
          <w:lang w:val="lv-LV"/>
        </w:rPr>
        <w:t>shēma</w:t>
      </w:r>
      <w:r w:rsidR="00FA4847" w:rsidRPr="00DF648C">
        <w:rPr>
          <w:rFonts w:ascii="Arial" w:hAnsi="Arial" w:cs="Arial"/>
          <w:sz w:val="20"/>
          <w:szCs w:val="20"/>
          <w:lang w:val="lv-LV"/>
        </w:rPr>
        <w:t>)</w:t>
      </w:r>
      <w:r w:rsidR="004F56E3" w:rsidRPr="00DF648C">
        <w:rPr>
          <w:rFonts w:ascii="Arial" w:hAnsi="Arial" w:cs="Arial"/>
          <w:sz w:val="20"/>
          <w:szCs w:val="20"/>
          <w:lang w:val="lv-LV"/>
        </w:rPr>
        <w:t xml:space="preserve"> šādus grozījumus: </w:t>
      </w:r>
    </w:p>
    <w:p w14:paraId="7158539F" w14:textId="77777777" w:rsidR="00141327" w:rsidRPr="00DF648C" w:rsidRDefault="00141327" w:rsidP="00DB3A1B">
      <w:pPr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  <w:lang w:val="lv-LV"/>
        </w:rPr>
      </w:pPr>
    </w:p>
    <w:p w14:paraId="648CE2AF" w14:textId="7D04DE67" w:rsidR="00141327" w:rsidRPr="00DF648C" w:rsidRDefault="00141327" w:rsidP="00DB3A1B">
      <w:pPr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DF648C">
        <w:rPr>
          <w:rFonts w:ascii="Arial" w:hAnsi="Arial" w:cs="Arial"/>
          <w:sz w:val="20"/>
          <w:szCs w:val="20"/>
          <w:lang w:val="lv-LV"/>
        </w:rPr>
        <w:t xml:space="preserve">1.1. </w:t>
      </w:r>
      <w:r w:rsidR="001E09B0" w:rsidRPr="00DF648C">
        <w:rPr>
          <w:rFonts w:ascii="Arial" w:hAnsi="Arial" w:cs="Arial"/>
          <w:sz w:val="20"/>
          <w:szCs w:val="20"/>
          <w:lang w:val="lv-LV"/>
        </w:rPr>
        <w:t>izteikt shēmas 2.4.punktu šādā redakcijā:</w:t>
      </w:r>
    </w:p>
    <w:p w14:paraId="0BE15162" w14:textId="77777777" w:rsidR="00141327" w:rsidRPr="00DF648C" w:rsidRDefault="00141327" w:rsidP="00DB3A1B">
      <w:pPr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  <w:lang w:val="lv-LV"/>
        </w:rPr>
      </w:pPr>
    </w:p>
    <w:p w14:paraId="2045029F" w14:textId="5AE4D9AA" w:rsidR="00141327" w:rsidRPr="00DF648C" w:rsidRDefault="00141327" w:rsidP="00DB3A1B">
      <w:pPr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DF648C">
        <w:rPr>
          <w:rFonts w:ascii="Arial" w:hAnsi="Arial" w:cs="Arial"/>
          <w:sz w:val="20"/>
          <w:szCs w:val="20"/>
          <w:lang w:val="lv-LV"/>
        </w:rPr>
        <w:t>"</w:t>
      </w:r>
      <w:r w:rsidRPr="00DF648C">
        <w:rPr>
          <w:rFonts w:ascii="Arial" w:hAnsi="Arial" w:cs="Arial"/>
          <w:sz w:val="20"/>
          <w:szCs w:val="20"/>
          <w:lang w:eastAsia="ru-RU"/>
        </w:rPr>
        <w:t xml:space="preserve">2.4. </w:t>
      </w:r>
      <w:r w:rsidRPr="00DF648C">
        <w:rPr>
          <w:rFonts w:ascii="Arial" w:hAnsi="Arial" w:cs="Arial"/>
          <w:b/>
          <w:sz w:val="20"/>
          <w:szCs w:val="20"/>
          <w:lang w:eastAsia="ru-RU"/>
        </w:rPr>
        <w:t>pieteikuma nodrošinājuma maksājums</w:t>
      </w:r>
      <w:r w:rsidRPr="00DF648C">
        <w:rPr>
          <w:rFonts w:ascii="Arial" w:hAnsi="Arial" w:cs="Arial"/>
          <w:sz w:val="20"/>
          <w:szCs w:val="20"/>
          <w:lang w:eastAsia="ru-RU"/>
        </w:rPr>
        <w:t xml:space="preserve"> – maksājums par iedalīto dzelzceļa infrastruktūras jaudas daļu, ko maksas noteicējs iekasē no pieteikumu iesniedzēja </w:t>
      </w:r>
      <w:r w:rsidR="008278BB" w:rsidRPr="00DF648C">
        <w:rPr>
          <w:rFonts w:ascii="Arial" w:hAnsi="Arial" w:cs="Arial"/>
          <w:sz w:val="20"/>
          <w:szCs w:val="20"/>
          <w:lang w:eastAsia="ru-RU"/>
        </w:rPr>
        <w:t>vai atsevišķu tehn</w:t>
      </w:r>
      <w:r w:rsidR="0054423C" w:rsidRPr="00DF648C">
        <w:rPr>
          <w:rFonts w:ascii="Arial" w:hAnsi="Arial" w:cs="Arial"/>
          <w:sz w:val="20"/>
          <w:szCs w:val="20"/>
          <w:lang w:eastAsia="ru-RU"/>
        </w:rPr>
        <w:t>o</w:t>
      </w:r>
      <w:r w:rsidR="008278BB" w:rsidRPr="00DF648C">
        <w:rPr>
          <w:rFonts w:ascii="Arial" w:hAnsi="Arial" w:cs="Arial"/>
          <w:sz w:val="20"/>
          <w:szCs w:val="20"/>
          <w:lang w:eastAsia="ru-RU"/>
        </w:rPr>
        <w:t xml:space="preserve">loģisko procesu veicēja </w:t>
      </w:r>
      <w:r w:rsidRPr="00DF648C">
        <w:rPr>
          <w:rFonts w:ascii="Arial" w:hAnsi="Arial" w:cs="Arial"/>
          <w:sz w:val="20"/>
          <w:szCs w:val="20"/>
          <w:lang w:eastAsia="ru-RU"/>
        </w:rPr>
        <w:t>par būtisko funkciju veikšanu un kas pieteiktās dzelzceļa infrastruktūras jaudas neizlietošanas gadījumā netiek atmaksāts;</w:t>
      </w:r>
      <w:r w:rsidRPr="00DF648C">
        <w:rPr>
          <w:rFonts w:ascii="Arial" w:hAnsi="Arial" w:cs="Arial"/>
          <w:sz w:val="20"/>
          <w:szCs w:val="20"/>
          <w:lang w:val="lv-LV"/>
        </w:rPr>
        <w:t>"</w:t>
      </w:r>
      <w:r w:rsidR="002D4099" w:rsidRPr="00DF648C">
        <w:rPr>
          <w:rFonts w:ascii="Arial" w:hAnsi="Arial" w:cs="Arial"/>
          <w:sz w:val="20"/>
          <w:szCs w:val="20"/>
          <w:lang w:val="lv-LV"/>
        </w:rPr>
        <w:t>;</w:t>
      </w:r>
    </w:p>
    <w:p w14:paraId="2E2201E3" w14:textId="77777777" w:rsidR="009E08A1" w:rsidRPr="00DF648C" w:rsidRDefault="009E08A1" w:rsidP="00DB3A1B">
      <w:pPr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  <w:lang w:val="lv-LV"/>
        </w:rPr>
      </w:pPr>
    </w:p>
    <w:p w14:paraId="02BC6E6D" w14:textId="36B54997" w:rsidR="009E08A1" w:rsidRPr="00DF648C" w:rsidRDefault="008278BB" w:rsidP="00DB3A1B">
      <w:pPr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DF648C">
        <w:rPr>
          <w:rFonts w:ascii="Arial" w:hAnsi="Arial" w:cs="Arial"/>
          <w:sz w:val="20"/>
          <w:szCs w:val="20"/>
          <w:lang w:val="lv-LV"/>
        </w:rPr>
        <w:t>1.2</w:t>
      </w:r>
      <w:r w:rsidR="009E08A1" w:rsidRPr="00DF648C">
        <w:rPr>
          <w:rFonts w:ascii="Arial" w:hAnsi="Arial" w:cs="Arial"/>
          <w:sz w:val="20"/>
          <w:szCs w:val="20"/>
          <w:lang w:val="lv-LV"/>
        </w:rPr>
        <w:t xml:space="preserve">. izteikt shēmas </w:t>
      </w:r>
      <w:r w:rsidR="00596044" w:rsidRPr="00DF648C">
        <w:rPr>
          <w:rFonts w:ascii="Arial" w:hAnsi="Arial" w:cs="Arial"/>
          <w:sz w:val="20"/>
          <w:szCs w:val="20"/>
          <w:lang w:val="lv-LV"/>
        </w:rPr>
        <w:t>2.4.</w:t>
      </w:r>
      <w:r w:rsidR="00596044" w:rsidRPr="00DF648C">
        <w:rPr>
          <w:rFonts w:ascii="Arial" w:hAnsi="Arial" w:cs="Arial"/>
          <w:sz w:val="20"/>
          <w:szCs w:val="20"/>
          <w:vertAlign w:val="superscript"/>
          <w:lang w:val="lv-LV"/>
        </w:rPr>
        <w:t>1</w:t>
      </w:r>
      <w:r w:rsidR="00596044" w:rsidRPr="00DF648C">
        <w:rPr>
          <w:rFonts w:ascii="Arial" w:hAnsi="Arial" w:cs="Arial"/>
          <w:sz w:val="20"/>
          <w:szCs w:val="20"/>
          <w:lang w:val="lv-LV"/>
        </w:rPr>
        <w:t xml:space="preserve">punktu </w:t>
      </w:r>
      <w:r w:rsidR="009E08A1" w:rsidRPr="00DF648C">
        <w:rPr>
          <w:rFonts w:ascii="Arial" w:hAnsi="Arial" w:cs="Arial"/>
          <w:sz w:val="20"/>
          <w:szCs w:val="20"/>
          <w:lang w:val="lv-LV"/>
        </w:rPr>
        <w:t>šādā redakcijā:</w:t>
      </w:r>
    </w:p>
    <w:p w14:paraId="69AF3CCD" w14:textId="77777777" w:rsidR="009E08A1" w:rsidRPr="00DF648C" w:rsidRDefault="009E08A1" w:rsidP="00DB3A1B">
      <w:pPr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  <w:lang w:val="lv-LV"/>
        </w:rPr>
      </w:pPr>
    </w:p>
    <w:p w14:paraId="0F5ACD85" w14:textId="1242FCC3" w:rsidR="009E08A1" w:rsidRPr="00DF648C" w:rsidRDefault="00596044" w:rsidP="00DB3A1B">
      <w:pPr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DF648C">
        <w:rPr>
          <w:rFonts w:ascii="Arial" w:hAnsi="Arial" w:cs="Arial"/>
          <w:sz w:val="20"/>
          <w:szCs w:val="20"/>
          <w:lang w:val="lv-LV"/>
        </w:rPr>
        <w:t>"</w:t>
      </w:r>
      <w:r w:rsidR="009E08A1" w:rsidRPr="00DF648C">
        <w:rPr>
          <w:rFonts w:ascii="Arial" w:hAnsi="Arial" w:cs="Arial"/>
          <w:sz w:val="20"/>
          <w:szCs w:val="20"/>
          <w:lang w:val="lv-LV"/>
        </w:rPr>
        <w:t>2.4.</w:t>
      </w:r>
      <w:r w:rsidR="009E08A1" w:rsidRPr="00DF648C">
        <w:rPr>
          <w:rFonts w:ascii="Arial" w:hAnsi="Arial" w:cs="Arial"/>
          <w:sz w:val="20"/>
          <w:szCs w:val="20"/>
          <w:vertAlign w:val="superscript"/>
          <w:lang w:val="lv-LV"/>
        </w:rPr>
        <w:t>1</w:t>
      </w:r>
      <w:r w:rsidR="009E08A1" w:rsidRPr="00DF648C">
        <w:rPr>
          <w:rFonts w:ascii="Arial" w:hAnsi="Arial" w:cs="Arial"/>
          <w:sz w:val="20"/>
          <w:szCs w:val="20"/>
          <w:lang w:val="lv-LV"/>
        </w:rPr>
        <w:t xml:space="preserve"> </w:t>
      </w:r>
      <w:r w:rsidR="009E08A1" w:rsidRPr="00DF648C">
        <w:rPr>
          <w:rFonts w:ascii="Arial" w:hAnsi="Arial" w:cs="Arial"/>
          <w:b/>
          <w:sz w:val="20"/>
          <w:szCs w:val="20"/>
          <w:lang w:val="lv-LV"/>
        </w:rPr>
        <w:t>ārpusplāna pieteikuma maksājums</w:t>
      </w:r>
      <w:r w:rsidR="009E08A1" w:rsidRPr="00DF648C">
        <w:rPr>
          <w:rFonts w:ascii="Arial" w:hAnsi="Arial" w:cs="Arial"/>
          <w:sz w:val="20"/>
          <w:szCs w:val="20"/>
          <w:lang w:val="lv-LV"/>
        </w:rPr>
        <w:t xml:space="preserve"> – maksājums par iedalīto dzelzceļa infrastruktūras jaudas daļu, ko maksas noteicējs iekasē </w:t>
      </w:r>
      <w:r w:rsidRPr="00DF648C">
        <w:rPr>
          <w:rFonts w:ascii="Arial" w:hAnsi="Arial" w:cs="Arial"/>
          <w:sz w:val="20"/>
          <w:szCs w:val="20"/>
          <w:lang w:val="lv-LV"/>
        </w:rPr>
        <w:t xml:space="preserve">par būtisko funkciju veikšanu </w:t>
      </w:r>
      <w:r w:rsidR="009E08A1" w:rsidRPr="00DF648C">
        <w:rPr>
          <w:rFonts w:ascii="Arial" w:hAnsi="Arial" w:cs="Arial"/>
          <w:sz w:val="20"/>
          <w:szCs w:val="20"/>
          <w:lang w:val="lv-LV"/>
        </w:rPr>
        <w:t xml:space="preserve">no pieteikumu iesniedzēja vai </w:t>
      </w:r>
      <w:r w:rsidR="001F17FB" w:rsidRPr="00DF648C">
        <w:rPr>
          <w:rFonts w:ascii="Arial" w:hAnsi="Arial" w:cs="Arial"/>
          <w:sz w:val="20"/>
          <w:szCs w:val="20"/>
          <w:lang w:val="lv-LV"/>
        </w:rPr>
        <w:t xml:space="preserve">atsevišķu tehnoloģisko procesu veicēja, kam infrastruktūras jauda </w:t>
      </w:r>
      <w:r w:rsidR="00D02440" w:rsidRPr="00DF648C">
        <w:rPr>
          <w:rFonts w:ascii="Arial" w:hAnsi="Arial" w:cs="Arial"/>
          <w:sz w:val="20"/>
          <w:szCs w:val="20"/>
          <w:lang w:val="lv-LV"/>
        </w:rPr>
        <w:t>nav</w:t>
      </w:r>
      <w:r w:rsidR="001F17FB" w:rsidRPr="00DF648C">
        <w:rPr>
          <w:rFonts w:ascii="Arial" w:hAnsi="Arial" w:cs="Arial"/>
          <w:sz w:val="20"/>
          <w:szCs w:val="20"/>
          <w:lang w:val="lv-LV"/>
        </w:rPr>
        <w:t xml:space="preserve"> rezervēta infrastruktūras pārvaldītāja apkopes darbu veikšanas paziņojumā</w:t>
      </w:r>
      <w:r w:rsidR="009E08A1" w:rsidRPr="00DF648C">
        <w:rPr>
          <w:rFonts w:ascii="Arial" w:hAnsi="Arial" w:cs="Arial"/>
          <w:sz w:val="20"/>
          <w:szCs w:val="20"/>
          <w:lang w:val="lv-LV"/>
        </w:rPr>
        <w:t>, ja pieteikumu iesniedzējs</w:t>
      </w:r>
      <w:r w:rsidRPr="00DF648C">
        <w:rPr>
          <w:rFonts w:ascii="Arial" w:hAnsi="Arial" w:cs="Arial"/>
          <w:sz w:val="20"/>
          <w:szCs w:val="20"/>
          <w:lang w:val="lv-LV"/>
        </w:rPr>
        <w:t xml:space="preserve"> vai atsevišķu tehnoloģisko procesu veicējs</w:t>
      </w:r>
      <w:r w:rsidR="009E08A1" w:rsidRPr="00DF648C">
        <w:rPr>
          <w:rFonts w:ascii="Arial" w:hAnsi="Arial" w:cs="Arial"/>
          <w:sz w:val="20"/>
          <w:szCs w:val="20"/>
          <w:lang w:val="lv-LV"/>
        </w:rPr>
        <w:t xml:space="preserve"> pieprasa veikt jaudas iedalīšanu ārpus jaudas sadales plāna;</w:t>
      </w:r>
      <w:r w:rsidRPr="00DF648C">
        <w:rPr>
          <w:rFonts w:ascii="Arial" w:hAnsi="Arial" w:cs="Arial"/>
          <w:sz w:val="20"/>
          <w:szCs w:val="20"/>
          <w:lang w:val="lv-LV"/>
        </w:rPr>
        <w:t>"</w:t>
      </w:r>
      <w:r w:rsidR="006D29AD" w:rsidRPr="00DF648C">
        <w:rPr>
          <w:rFonts w:ascii="Arial" w:hAnsi="Arial" w:cs="Arial"/>
          <w:sz w:val="20"/>
          <w:szCs w:val="20"/>
          <w:lang w:val="lv-LV"/>
        </w:rPr>
        <w:t>;</w:t>
      </w:r>
    </w:p>
    <w:p w14:paraId="0E41ED8D" w14:textId="77777777" w:rsidR="006D29AD" w:rsidRPr="00DF648C" w:rsidRDefault="006D29AD" w:rsidP="00DB3A1B">
      <w:pPr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  <w:lang w:val="lv-LV"/>
        </w:rPr>
      </w:pPr>
    </w:p>
    <w:p w14:paraId="2F0C461F" w14:textId="20E80B99" w:rsidR="007D1B37" w:rsidRPr="00DF648C" w:rsidRDefault="003165C4" w:rsidP="00DB3A1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DF648C">
        <w:rPr>
          <w:rFonts w:ascii="Arial" w:hAnsi="Arial" w:cs="Arial"/>
          <w:sz w:val="20"/>
          <w:szCs w:val="20"/>
        </w:rPr>
        <w:t>1.3</w:t>
      </w:r>
      <w:r w:rsidR="007D1B37" w:rsidRPr="00DF648C">
        <w:rPr>
          <w:rFonts w:ascii="Arial" w:hAnsi="Arial" w:cs="Arial"/>
          <w:sz w:val="20"/>
          <w:szCs w:val="20"/>
        </w:rPr>
        <w:t xml:space="preserve">. izteikt shēmas </w:t>
      </w:r>
      <w:proofErr w:type="gramStart"/>
      <w:r w:rsidR="007D1B37" w:rsidRPr="00DF648C">
        <w:rPr>
          <w:rFonts w:ascii="Arial" w:hAnsi="Arial" w:cs="Arial"/>
          <w:sz w:val="20"/>
          <w:szCs w:val="20"/>
        </w:rPr>
        <w:t>13.punktu</w:t>
      </w:r>
      <w:proofErr w:type="gramEnd"/>
      <w:r w:rsidR="007D1B37" w:rsidRPr="00DF648C">
        <w:rPr>
          <w:rFonts w:ascii="Arial" w:hAnsi="Arial" w:cs="Arial"/>
          <w:sz w:val="20"/>
          <w:szCs w:val="20"/>
        </w:rPr>
        <w:t xml:space="preserve"> šādā redakcijā:</w:t>
      </w:r>
    </w:p>
    <w:p w14:paraId="54064826" w14:textId="7F0F3A57" w:rsidR="00C553E8" w:rsidRPr="00DF648C" w:rsidRDefault="007D1B37" w:rsidP="00DB3A1B">
      <w:pPr>
        <w:spacing w:after="12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F648C">
        <w:rPr>
          <w:rFonts w:ascii="Arial" w:hAnsi="Arial" w:cs="Arial"/>
          <w:sz w:val="20"/>
          <w:szCs w:val="20"/>
          <w:lang w:val="lv-LV"/>
        </w:rPr>
        <w:t>"</w:t>
      </w:r>
      <w:r w:rsidR="00C553E8" w:rsidRPr="00DF648C">
        <w:rPr>
          <w:rFonts w:ascii="Arial" w:hAnsi="Arial" w:cs="Arial"/>
          <w:sz w:val="20"/>
          <w:szCs w:val="20"/>
        </w:rPr>
        <w:t>13. Pieteikuma nodrošinājuma maksājumu par iedalīto dzelzceļa infrastruktūras jaudas daļu, kas</w:t>
      </w:r>
      <w:r w:rsidR="00613A17" w:rsidRPr="00DF648C">
        <w:rPr>
          <w:rFonts w:ascii="Arial" w:hAnsi="Arial" w:cs="Arial"/>
          <w:sz w:val="20"/>
          <w:szCs w:val="20"/>
        </w:rPr>
        <w:t xml:space="preserve"> </w:t>
      </w:r>
      <w:r w:rsidR="00C553E8" w:rsidRPr="00DF648C">
        <w:rPr>
          <w:rFonts w:ascii="Arial" w:hAnsi="Arial" w:cs="Arial"/>
          <w:sz w:val="20"/>
          <w:szCs w:val="20"/>
        </w:rPr>
        <w:t>ir iedalīta jaudas sadales plānā, tostarp, ja tā netiek izmantota,</w:t>
      </w:r>
      <w:r w:rsidR="00C553E8" w:rsidRPr="00DF648C">
        <w:rPr>
          <w:rFonts w:ascii="Arial" w:hAnsi="Arial" w:cs="Arial"/>
          <w:sz w:val="20"/>
          <w:szCs w:val="20"/>
          <w:lang w:eastAsia="lv-LV"/>
        </w:rPr>
        <w:t xml:space="preserve"> </w:t>
      </w:r>
      <w:r w:rsidR="00613A17" w:rsidRPr="00DF648C">
        <w:rPr>
          <w:rFonts w:ascii="Arial" w:hAnsi="Arial" w:cs="Arial"/>
          <w:sz w:val="20"/>
          <w:szCs w:val="20"/>
        </w:rPr>
        <w:t>pieteikumu iesniedzējam</w:t>
      </w:r>
      <w:r w:rsidR="00613A17" w:rsidRPr="00DF648C">
        <w:rPr>
          <w:rFonts w:ascii="Arial" w:hAnsi="Arial" w:cs="Arial"/>
          <w:sz w:val="20"/>
          <w:szCs w:val="20"/>
          <w:lang w:eastAsia="lv-LV"/>
        </w:rPr>
        <w:t xml:space="preserve"> </w:t>
      </w:r>
      <w:r w:rsidR="00C553E8" w:rsidRPr="00DF648C">
        <w:rPr>
          <w:rFonts w:ascii="Arial" w:hAnsi="Arial" w:cs="Arial"/>
          <w:sz w:val="20"/>
          <w:szCs w:val="20"/>
          <w:lang w:eastAsia="lv-LV"/>
        </w:rPr>
        <w:t xml:space="preserve">piemēro </w:t>
      </w:r>
      <w:r w:rsidR="00C553E8" w:rsidRPr="00DF648C">
        <w:rPr>
          <w:rFonts w:ascii="Arial" w:hAnsi="Arial" w:cs="Arial"/>
          <w:sz w:val="20"/>
          <w:szCs w:val="20"/>
        </w:rPr>
        <w:t>saskaņā ar šādu formulu:</w:t>
      </w:r>
    </w:p>
    <w:p w14:paraId="100AB85E" w14:textId="77777777" w:rsidR="00C553E8" w:rsidRPr="00DF648C" w:rsidRDefault="00C553E8" w:rsidP="00C553E8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NKM 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rezer bfv pas </w:t>
      </w:r>
      <w:r w:rsidRPr="00DF648C">
        <w:rPr>
          <w:rFonts w:ascii="Arial" w:hAnsi="Arial" w:cs="Arial"/>
          <w:sz w:val="20"/>
          <w:szCs w:val="20"/>
        </w:rPr>
        <w:t xml:space="preserve">  = (</w:t>
      </w: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M 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rezer bfv pas</w:t>
      </w:r>
      <w:r w:rsidRPr="00DF648C">
        <w:rPr>
          <w:rFonts w:ascii="Arial" w:hAnsi="Arial" w:cs="Arial"/>
          <w:sz w:val="20"/>
          <w:szCs w:val="20"/>
        </w:rPr>
        <w:t xml:space="preserve"> </w:t>
      </w:r>
      <w:r w:rsidRPr="00DF648C">
        <w:rPr>
          <w:rFonts w:ascii="Arial" w:hAnsi="Arial" w:cs="Arial"/>
          <w:b/>
          <w:sz w:val="20"/>
          <w:szCs w:val="20"/>
          <w:bdr w:val="none" w:sz="0" w:space="0" w:color="auto" w:frame="1"/>
        </w:rPr>
        <w:t>× DR</w:t>
      </w: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 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bfv pas</w:t>
      </w: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>)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 </w:t>
      </w: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>+ N</w:t>
      </w:r>
      <w:r w:rsidRPr="00DF648C">
        <w:rPr>
          <w:rFonts w:ascii="Arial" w:hAnsi="Arial" w:cs="Arial"/>
          <w:sz w:val="20"/>
          <w:szCs w:val="20"/>
        </w:rPr>
        <w:t xml:space="preserve">, </w:t>
      </w:r>
    </w:p>
    <w:p w14:paraId="064FAA78" w14:textId="77777777" w:rsidR="00C553E8" w:rsidRPr="00DF648C" w:rsidRDefault="00C553E8" w:rsidP="00C553E8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NKM 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rezer bfv krav</w:t>
      </w:r>
      <w:r w:rsidRPr="00DF648C">
        <w:rPr>
          <w:rFonts w:ascii="Arial" w:hAnsi="Arial" w:cs="Arial"/>
          <w:sz w:val="20"/>
          <w:szCs w:val="20"/>
        </w:rPr>
        <w:t xml:space="preserve"> = (</w:t>
      </w: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M 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rezer bfv krav</w:t>
      </w:r>
      <w:r w:rsidRPr="00DF648C">
        <w:rPr>
          <w:rFonts w:ascii="Arial" w:hAnsi="Arial" w:cs="Arial"/>
          <w:sz w:val="20"/>
          <w:szCs w:val="20"/>
        </w:rPr>
        <w:t xml:space="preserve"> </w:t>
      </w:r>
      <w:r w:rsidRPr="00DF648C">
        <w:rPr>
          <w:rFonts w:ascii="Arial" w:hAnsi="Arial" w:cs="Arial"/>
          <w:b/>
          <w:sz w:val="20"/>
          <w:szCs w:val="20"/>
          <w:bdr w:val="none" w:sz="0" w:space="0" w:color="auto" w:frame="1"/>
        </w:rPr>
        <w:t>× DR</w:t>
      </w: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 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bfv krav</w:t>
      </w: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>)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 </w:t>
      </w: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>+ N</w:t>
      </w:r>
      <w:r w:rsidRPr="00DF648C">
        <w:rPr>
          <w:rFonts w:ascii="Arial" w:hAnsi="Arial" w:cs="Arial"/>
          <w:sz w:val="20"/>
          <w:szCs w:val="20"/>
        </w:rPr>
        <w:t xml:space="preserve">, kur </w:t>
      </w:r>
    </w:p>
    <w:p w14:paraId="394B798A" w14:textId="77777777" w:rsidR="00C553E8" w:rsidRPr="00DF648C" w:rsidRDefault="00C553E8" w:rsidP="00C553E8">
      <w:pPr>
        <w:spacing w:after="120" w:line="276" w:lineRule="auto"/>
        <w:ind w:left="2126" w:hanging="2126"/>
        <w:rPr>
          <w:rFonts w:ascii="Arial" w:hAnsi="Arial" w:cs="Arial"/>
          <w:sz w:val="20"/>
          <w:szCs w:val="20"/>
        </w:rPr>
      </w:pPr>
    </w:p>
    <w:p w14:paraId="1F826299" w14:textId="7EFEE183" w:rsidR="00C553E8" w:rsidRPr="00DF648C" w:rsidRDefault="00C553E8" w:rsidP="00170184">
      <w:pPr>
        <w:shd w:val="clear" w:color="auto" w:fill="FFFFFF"/>
        <w:spacing w:after="120" w:line="276" w:lineRule="auto"/>
        <w:ind w:left="2126" w:hanging="2126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</w:pP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NKM 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rezer bfv pas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ab/>
        <w:t xml:space="preserve">– pieteikumu iesniedzēja veicamais pieteikuma </w:t>
      </w:r>
      <w:r w:rsidRPr="00DF648C">
        <w:rPr>
          <w:rFonts w:ascii="Arial" w:hAnsi="Arial" w:cs="Arial"/>
          <w:sz w:val="20"/>
          <w:szCs w:val="20"/>
          <w:lang w:eastAsia="lv-LV"/>
        </w:rPr>
        <w:t xml:space="preserve">nodrošinājuma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maksājums par</w:t>
      </w:r>
      <w:r w:rsidRPr="00DF648C">
        <w:rPr>
          <w:rFonts w:ascii="Arial" w:hAnsi="Arial" w:cs="Arial"/>
          <w:sz w:val="20"/>
          <w:szCs w:val="20"/>
          <w:lang w:eastAsia="lv-LV"/>
        </w:rPr>
        <w:t xml:space="preserve"> jaudas sadales plānā iedalīto dzelzceļa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infrastruktūras</w:t>
      </w:r>
      <w:r w:rsidRPr="00DF648C">
        <w:rPr>
          <w:rFonts w:ascii="Arial" w:hAnsi="Arial" w:cs="Arial"/>
          <w:sz w:val="20"/>
          <w:szCs w:val="20"/>
          <w:lang w:eastAsia="lv-LV"/>
        </w:rPr>
        <w:t xml:space="preserve"> jaudas daļu pasažieru kustībā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(</w:t>
      </w:r>
      <w:r w:rsidRPr="00DF648C">
        <w:rPr>
          <w:rFonts w:ascii="Arial" w:hAnsi="Arial" w:cs="Arial"/>
          <w:i/>
          <w:iCs/>
          <w:sz w:val="20"/>
          <w:szCs w:val="20"/>
          <w:bdr w:val="none" w:sz="0" w:space="0" w:color="auto" w:frame="1"/>
          <w:lang w:eastAsia="lv-LV"/>
        </w:rPr>
        <w:t>euro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);</w:t>
      </w:r>
    </w:p>
    <w:p w14:paraId="7926DE3E" w14:textId="6A196243" w:rsidR="00C553E8" w:rsidRPr="00DF648C" w:rsidRDefault="00C553E8" w:rsidP="00170184">
      <w:pPr>
        <w:shd w:val="clear" w:color="auto" w:fill="FFFFFF"/>
        <w:spacing w:after="120" w:line="276" w:lineRule="auto"/>
        <w:ind w:left="2126" w:hanging="2126"/>
        <w:jc w:val="both"/>
        <w:rPr>
          <w:rFonts w:ascii="Arial" w:hAnsi="Arial" w:cs="Arial"/>
          <w:sz w:val="20"/>
          <w:szCs w:val="20"/>
          <w:lang w:eastAsia="lv-LV"/>
        </w:rPr>
      </w:pP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NKM 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rezer bfv krav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ab/>
        <w:t xml:space="preserve">– pieteikumu iesniedzēja veicamais pieteikuma </w:t>
      </w:r>
      <w:r w:rsidRPr="00DF648C">
        <w:rPr>
          <w:rFonts w:ascii="Arial" w:hAnsi="Arial" w:cs="Arial"/>
          <w:sz w:val="20"/>
          <w:szCs w:val="20"/>
          <w:lang w:eastAsia="lv-LV"/>
        </w:rPr>
        <w:t xml:space="preserve">nodrošinājuma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maksājums par</w:t>
      </w:r>
      <w:r w:rsidRPr="00DF648C">
        <w:rPr>
          <w:rFonts w:ascii="Arial" w:hAnsi="Arial" w:cs="Arial"/>
          <w:sz w:val="20"/>
          <w:szCs w:val="20"/>
          <w:lang w:eastAsia="lv-LV"/>
        </w:rPr>
        <w:t xml:space="preserve"> jaudas sadales plānā iedalīto dzelzceļa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infrastruktūras</w:t>
      </w:r>
      <w:r w:rsidRPr="00DF648C">
        <w:rPr>
          <w:rFonts w:ascii="Arial" w:hAnsi="Arial" w:cs="Arial"/>
          <w:sz w:val="20"/>
          <w:szCs w:val="20"/>
          <w:lang w:eastAsia="lv-LV"/>
        </w:rPr>
        <w:t xml:space="preserve"> jaudas daļu kravu kustībā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(</w:t>
      </w:r>
      <w:r w:rsidRPr="00DF648C">
        <w:rPr>
          <w:rFonts w:ascii="Arial" w:hAnsi="Arial" w:cs="Arial"/>
          <w:i/>
          <w:iCs/>
          <w:sz w:val="20"/>
          <w:szCs w:val="20"/>
          <w:bdr w:val="none" w:sz="0" w:space="0" w:color="auto" w:frame="1"/>
          <w:lang w:eastAsia="lv-LV"/>
        </w:rPr>
        <w:t>euro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);</w:t>
      </w:r>
    </w:p>
    <w:p w14:paraId="680D5BA6" w14:textId="679D46C9" w:rsidR="00C553E8" w:rsidRPr="00DF648C" w:rsidRDefault="00C553E8" w:rsidP="00170184">
      <w:pPr>
        <w:shd w:val="clear" w:color="auto" w:fill="FFFFFF"/>
        <w:spacing w:after="120" w:line="276" w:lineRule="auto"/>
        <w:ind w:left="2126" w:hanging="2126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</w:pP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lastRenderedPageBreak/>
        <w:t xml:space="preserve">M 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rezer bfv pas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ab/>
        <w:t xml:space="preserve">– maksas noteicēja noteikts maksas </w:t>
      </w:r>
      <w:r w:rsidRPr="00DF648C">
        <w:rPr>
          <w:rFonts w:ascii="Arial" w:hAnsi="Arial" w:cs="Arial"/>
          <w:sz w:val="20"/>
          <w:szCs w:val="20"/>
          <w:lang w:eastAsia="lv-LV"/>
        </w:rPr>
        <w:t>par jaudas sadales plānā iedalīto dzelzceļa infrastruktūras jaudas daļu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lielums pasažieru kustībā (</w:t>
      </w:r>
      <w:r w:rsidRPr="00DF648C">
        <w:rPr>
          <w:rFonts w:ascii="Arial" w:hAnsi="Arial" w:cs="Arial"/>
          <w:i/>
          <w:iCs/>
          <w:sz w:val="20"/>
          <w:szCs w:val="20"/>
          <w:bdr w:val="none" w:sz="0" w:space="0" w:color="auto" w:frame="1"/>
          <w:lang w:eastAsia="lv-LV"/>
        </w:rPr>
        <w:t>euro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 par </w:t>
      </w:r>
      <w:r w:rsidRPr="00DF648C">
        <w:rPr>
          <w:rFonts w:ascii="Arial" w:hAnsi="Arial" w:cs="Arial"/>
          <w:sz w:val="20"/>
          <w:szCs w:val="20"/>
          <w:lang w:eastAsia="lv-LV"/>
        </w:rPr>
        <w:t>iedalīto vilcienu ceļu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, bez pievienotās vērtības nodokļa);</w:t>
      </w:r>
    </w:p>
    <w:p w14:paraId="2E387FEB" w14:textId="5C5B8C12" w:rsidR="00C553E8" w:rsidRPr="00DF648C" w:rsidRDefault="00C553E8" w:rsidP="00170184">
      <w:pPr>
        <w:shd w:val="clear" w:color="auto" w:fill="FFFFFF"/>
        <w:spacing w:after="120" w:line="276" w:lineRule="auto"/>
        <w:ind w:left="2126" w:hanging="2126"/>
        <w:jc w:val="both"/>
        <w:rPr>
          <w:rFonts w:ascii="Arial" w:hAnsi="Arial" w:cs="Arial"/>
          <w:sz w:val="20"/>
          <w:szCs w:val="20"/>
          <w:lang w:eastAsia="lv-LV"/>
        </w:rPr>
      </w:pP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M 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rezer bfv krav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ab/>
        <w:t xml:space="preserve">– maksas noteicēja noteikts maksas </w:t>
      </w:r>
      <w:r w:rsidRPr="00DF648C">
        <w:rPr>
          <w:rFonts w:ascii="Arial" w:hAnsi="Arial" w:cs="Arial"/>
          <w:sz w:val="20"/>
          <w:szCs w:val="20"/>
          <w:lang w:eastAsia="lv-LV"/>
        </w:rPr>
        <w:t>par jaudas sadales plānā iedalīto dzelzceļa infrastruktūras jaudas daļu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lielums kravu kustībā (</w:t>
      </w:r>
      <w:r w:rsidRPr="00DF648C">
        <w:rPr>
          <w:rFonts w:ascii="Arial" w:hAnsi="Arial" w:cs="Arial"/>
          <w:i/>
          <w:iCs/>
          <w:sz w:val="20"/>
          <w:szCs w:val="20"/>
          <w:bdr w:val="none" w:sz="0" w:space="0" w:color="auto" w:frame="1"/>
          <w:lang w:eastAsia="lv-LV"/>
        </w:rPr>
        <w:t>euro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 par </w:t>
      </w:r>
      <w:r w:rsidRPr="00DF648C">
        <w:rPr>
          <w:rFonts w:ascii="Arial" w:hAnsi="Arial" w:cs="Arial"/>
          <w:sz w:val="20"/>
          <w:szCs w:val="20"/>
          <w:lang w:eastAsia="lv-LV"/>
        </w:rPr>
        <w:t>iedalīto vilcienu ceļu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, bez pievienotās vērtības nodokļa);</w:t>
      </w:r>
    </w:p>
    <w:p w14:paraId="02184CD2" w14:textId="1EFFC32E" w:rsidR="00007C0D" w:rsidRPr="00DF648C" w:rsidRDefault="00007C0D" w:rsidP="00170184">
      <w:pPr>
        <w:spacing w:after="120" w:line="276" w:lineRule="auto"/>
        <w:ind w:left="2126" w:hanging="2126"/>
        <w:jc w:val="both"/>
        <w:rPr>
          <w:rFonts w:ascii="Arial" w:hAnsi="Arial" w:cs="Arial"/>
          <w:sz w:val="20"/>
          <w:szCs w:val="20"/>
        </w:rPr>
      </w:pP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DR 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bfv pas</w:t>
      </w:r>
      <w:r w:rsidRPr="00DF648C" w:rsidDel="00347D1D">
        <w:rPr>
          <w:rFonts w:ascii="Arial" w:hAnsi="Arial" w:cs="Arial"/>
          <w:sz w:val="20"/>
          <w:szCs w:val="20"/>
        </w:rPr>
        <w:t xml:space="preserve"> </w:t>
      </w:r>
      <w:r w:rsidRPr="00DF648C">
        <w:rPr>
          <w:rFonts w:ascii="Arial" w:hAnsi="Arial" w:cs="Arial"/>
          <w:sz w:val="20"/>
          <w:szCs w:val="20"/>
        </w:rPr>
        <w:tab/>
        <w:t xml:space="preserve">– jaudas sadales plānā plānošanas periodā </w:t>
      </w:r>
      <w:r w:rsidR="00487136" w:rsidRPr="00DF648C">
        <w:rPr>
          <w:rFonts w:ascii="Arial" w:hAnsi="Arial" w:cs="Arial"/>
          <w:sz w:val="20"/>
          <w:szCs w:val="20"/>
        </w:rPr>
        <w:t xml:space="preserve">pieteikumu iesniedzējam </w:t>
      </w:r>
      <w:r w:rsidRPr="00DF648C">
        <w:rPr>
          <w:rFonts w:ascii="Arial" w:hAnsi="Arial" w:cs="Arial"/>
          <w:sz w:val="20"/>
          <w:szCs w:val="20"/>
        </w:rPr>
        <w:t>iedalīto vilcienu ceļu skaits katrā maršruta virzienā pasažieru kustībā;</w:t>
      </w:r>
    </w:p>
    <w:p w14:paraId="6381E7DD" w14:textId="014FAD31" w:rsidR="00C553E8" w:rsidRPr="00DF648C" w:rsidRDefault="00C553E8" w:rsidP="00170184">
      <w:pPr>
        <w:spacing w:after="120" w:line="276" w:lineRule="auto"/>
        <w:ind w:left="2126" w:hanging="2126"/>
        <w:jc w:val="both"/>
        <w:rPr>
          <w:rFonts w:ascii="Arial" w:hAnsi="Arial" w:cs="Arial"/>
          <w:sz w:val="20"/>
          <w:szCs w:val="20"/>
        </w:rPr>
      </w:pP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DR 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bfv krav</w:t>
      </w:r>
      <w:r w:rsidRPr="00DF648C" w:rsidDel="00347D1D">
        <w:rPr>
          <w:rFonts w:ascii="Arial" w:hAnsi="Arial" w:cs="Arial"/>
          <w:sz w:val="20"/>
          <w:szCs w:val="20"/>
        </w:rPr>
        <w:t xml:space="preserve"> </w:t>
      </w:r>
      <w:r w:rsidRPr="00DF648C">
        <w:rPr>
          <w:rFonts w:ascii="Arial" w:hAnsi="Arial" w:cs="Arial"/>
          <w:sz w:val="20"/>
          <w:szCs w:val="20"/>
        </w:rPr>
        <w:tab/>
        <w:t xml:space="preserve">– jaudas sadales plānā plānošanas periodā </w:t>
      </w:r>
      <w:r w:rsidR="00487136" w:rsidRPr="00DF648C">
        <w:rPr>
          <w:rFonts w:ascii="Arial" w:hAnsi="Arial" w:cs="Arial"/>
          <w:sz w:val="20"/>
          <w:szCs w:val="20"/>
        </w:rPr>
        <w:t xml:space="preserve">pieteikumu iesniedzējam </w:t>
      </w:r>
      <w:r w:rsidRPr="00DF648C">
        <w:rPr>
          <w:rFonts w:ascii="Arial" w:hAnsi="Arial" w:cs="Arial"/>
          <w:sz w:val="20"/>
          <w:szCs w:val="20"/>
        </w:rPr>
        <w:t>iedalīto vilcienu ceļu skaits katrā kustības virzienā kravu kustībā;</w:t>
      </w:r>
    </w:p>
    <w:p w14:paraId="2DD8610B" w14:textId="4DF49682" w:rsidR="007D1B37" w:rsidRPr="00DF648C" w:rsidRDefault="00C553E8" w:rsidP="0017018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F648C">
        <w:rPr>
          <w:rFonts w:ascii="Arial" w:hAnsi="Arial" w:cs="Arial"/>
          <w:b/>
          <w:sz w:val="20"/>
          <w:szCs w:val="20"/>
          <w:bdr w:val="none" w:sz="0" w:space="0" w:color="auto" w:frame="1"/>
        </w:rPr>
        <w:t>N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</w:rPr>
        <w:tab/>
      </w:r>
      <w:r w:rsidR="002C76DD" w:rsidRPr="00DF648C">
        <w:rPr>
          <w:rFonts w:ascii="Arial" w:hAnsi="Arial" w:cs="Arial"/>
          <w:sz w:val="20"/>
          <w:szCs w:val="20"/>
          <w:bdr w:val="none" w:sz="0" w:space="0" w:color="auto" w:frame="1"/>
        </w:rPr>
        <w:tab/>
      </w:r>
      <w:r w:rsidR="002C76DD" w:rsidRPr="00DF648C">
        <w:rPr>
          <w:rFonts w:ascii="Arial" w:hAnsi="Arial" w:cs="Arial"/>
          <w:sz w:val="20"/>
          <w:szCs w:val="20"/>
          <w:bdr w:val="none" w:sz="0" w:space="0" w:color="auto" w:frame="1"/>
        </w:rPr>
        <w:tab/>
      </w:r>
      <w:r w:rsidRPr="00DF648C">
        <w:rPr>
          <w:rFonts w:ascii="Arial" w:hAnsi="Arial" w:cs="Arial"/>
          <w:sz w:val="20"/>
          <w:szCs w:val="20"/>
          <w:bdr w:val="none" w:sz="0" w:space="0" w:color="auto" w:frame="1"/>
        </w:rPr>
        <w:t xml:space="preserve">– nodevas un nodokļi, kurus pieteikumu iesniedzējs maksā saskaņā ar </w:t>
      </w:r>
      <w:r w:rsidR="002C76DD" w:rsidRPr="00DF648C">
        <w:rPr>
          <w:rFonts w:ascii="Arial" w:hAnsi="Arial" w:cs="Arial"/>
          <w:sz w:val="20"/>
          <w:szCs w:val="20"/>
          <w:bdr w:val="none" w:sz="0" w:space="0" w:color="auto" w:frame="1"/>
        </w:rPr>
        <w:tab/>
      </w:r>
      <w:r w:rsidR="002C76DD" w:rsidRPr="00DF648C">
        <w:rPr>
          <w:rFonts w:ascii="Arial" w:hAnsi="Arial" w:cs="Arial"/>
          <w:sz w:val="20"/>
          <w:szCs w:val="20"/>
          <w:bdr w:val="none" w:sz="0" w:space="0" w:color="auto" w:frame="1"/>
        </w:rPr>
        <w:tab/>
      </w:r>
      <w:r w:rsidR="002C76DD" w:rsidRPr="00DF648C">
        <w:rPr>
          <w:rFonts w:ascii="Arial" w:hAnsi="Arial" w:cs="Arial"/>
          <w:sz w:val="20"/>
          <w:szCs w:val="20"/>
          <w:bdr w:val="none" w:sz="0" w:space="0" w:color="auto" w:frame="1"/>
        </w:rPr>
        <w:tab/>
      </w:r>
      <w:r w:rsidR="002C76DD" w:rsidRPr="00DF648C">
        <w:rPr>
          <w:rFonts w:ascii="Arial" w:hAnsi="Arial" w:cs="Arial"/>
          <w:sz w:val="20"/>
          <w:szCs w:val="20"/>
          <w:bdr w:val="none" w:sz="0" w:space="0" w:color="auto" w:frame="1"/>
        </w:rPr>
        <w:tab/>
      </w:r>
      <w:r w:rsidRPr="00DF648C">
        <w:rPr>
          <w:rFonts w:ascii="Arial" w:hAnsi="Arial" w:cs="Arial"/>
          <w:sz w:val="20"/>
          <w:szCs w:val="20"/>
          <w:bdr w:val="none" w:sz="0" w:space="0" w:color="auto" w:frame="1"/>
        </w:rPr>
        <w:t>Latvijas Republikā spēkā esošajiem tiesību aktiem (</w:t>
      </w:r>
      <w:r w:rsidRPr="00DF648C">
        <w:rPr>
          <w:rFonts w:ascii="Arial" w:hAnsi="Arial" w:cs="Arial"/>
          <w:i/>
          <w:sz w:val="20"/>
          <w:szCs w:val="20"/>
          <w:bdr w:val="none" w:sz="0" w:space="0" w:color="auto" w:frame="1"/>
        </w:rPr>
        <w:t>euro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</w:rPr>
        <w:t>).</w:t>
      </w:r>
      <w:r w:rsidR="007D1B37" w:rsidRPr="00DF648C">
        <w:rPr>
          <w:rFonts w:ascii="Arial" w:hAnsi="Arial" w:cs="Arial"/>
          <w:sz w:val="20"/>
          <w:szCs w:val="20"/>
          <w:lang w:val="lv-LV"/>
        </w:rPr>
        <w:t>";</w:t>
      </w:r>
    </w:p>
    <w:p w14:paraId="610F9D24" w14:textId="77777777" w:rsidR="007D1B37" w:rsidRPr="00DF648C" w:rsidRDefault="007D1B37" w:rsidP="00EC4F79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</w:p>
    <w:p w14:paraId="1E3A0613" w14:textId="313B9D09" w:rsidR="006D29AD" w:rsidRPr="00DF648C" w:rsidRDefault="006D29AD" w:rsidP="00EC4F79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  <w:r w:rsidRPr="00DF648C">
        <w:rPr>
          <w:rFonts w:ascii="Arial" w:hAnsi="Arial" w:cs="Arial"/>
          <w:sz w:val="20"/>
          <w:szCs w:val="20"/>
          <w:lang w:val="lv-LV"/>
        </w:rPr>
        <w:t>1.</w:t>
      </w:r>
      <w:r w:rsidR="00CC7C63" w:rsidRPr="00DF648C">
        <w:rPr>
          <w:rFonts w:ascii="Arial" w:hAnsi="Arial" w:cs="Arial"/>
          <w:sz w:val="20"/>
          <w:szCs w:val="20"/>
          <w:lang w:val="lv-LV"/>
        </w:rPr>
        <w:t>4</w:t>
      </w:r>
      <w:r w:rsidRPr="00DF648C">
        <w:rPr>
          <w:rFonts w:ascii="Arial" w:hAnsi="Arial" w:cs="Arial"/>
          <w:sz w:val="20"/>
          <w:szCs w:val="20"/>
          <w:lang w:val="lv-LV"/>
        </w:rPr>
        <w:t xml:space="preserve">. </w:t>
      </w:r>
      <w:r w:rsidR="008A1E4C" w:rsidRPr="00DF648C">
        <w:rPr>
          <w:rFonts w:ascii="Arial" w:hAnsi="Arial" w:cs="Arial"/>
          <w:sz w:val="20"/>
          <w:szCs w:val="20"/>
          <w:lang w:val="lv-LV"/>
        </w:rPr>
        <w:t>izteikt shēmas</w:t>
      </w:r>
      <w:r w:rsidR="00757466" w:rsidRPr="00DF648C">
        <w:rPr>
          <w:rFonts w:ascii="Arial" w:hAnsi="Arial" w:cs="Arial"/>
          <w:sz w:val="20"/>
          <w:szCs w:val="20"/>
          <w:lang w:val="lv-LV"/>
        </w:rPr>
        <w:t xml:space="preserve"> </w:t>
      </w:r>
      <w:r w:rsidRPr="00DF648C">
        <w:rPr>
          <w:rFonts w:ascii="Arial" w:hAnsi="Arial" w:cs="Arial"/>
          <w:sz w:val="20"/>
          <w:szCs w:val="20"/>
          <w:lang w:val="lv-LV"/>
        </w:rPr>
        <w:t>13.</w:t>
      </w:r>
      <w:r w:rsidR="008A1E4C" w:rsidRPr="00DF648C">
        <w:rPr>
          <w:rFonts w:ascii="Arial" w:hAnsi="Arial" w:cs="Arial"/>
          <w:sz w:val="20"/>
          <w:szCs w:val="20"/>
          <w:vertAlign w:val="superscript"/>
          <w:lang w:val="lv-LV"/>
        </w:rPr>
        <w:t>1</w:t>
      </w:r>
      <w:r w:rsidRPr="00DF648C">
        <w:rPr>
          <w:rFonts w:ascii="Arial" w:hAnsi="Arial" w:cs="Arial"/>
          <w:sz w:val="20"/>
          <w:szCs w:val="20"/>
          <w:lang w:val="lv-LV"/>
        </w:rPr>
        <w:t>punktu šādā redakcijā:</w:t>
      </w:r>
    </w:p>
    <w:p w14:paraId="2EE783B5" w14:textId="77777777" w:rsidR="006D29AD" w:rsidRPr="00DF648C" w:rsidRDefault="006D29AD" w:rsidP="00EC4F79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</w:p>
    <w:p w14:paraId="1657D786" w14:textId="48C494F4" w:rsidR="008A1E4C" w:rsidRPr="00DF648C" w:rsidRDefault="006D29AD" w:rsidP="008A1E4C">
      <w:pPr>
        <w:spacing w:after="120" w:line="276" w:lineRule="auto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  <w:r w:rsidRPr="00DF648C">
        <w:rPr>
          <w:rFonts w:ascii="Arial" w:hAnsi="Arial" w:cs="Arial"/>
          <w:sz w:val="20"/>
          <w:szCs w:val="20"/>
          <w:lang w:val="lv-LV"/>
        </w:rPr>
        <w:t>"13.</w:t>
      </w:r>
      <w:r w:rsidR="008A1E4C" w:rsidRPr="00DF648C">
        <w:rPr>
          <w:rFonts w:ascii="Arial" w:hAnsi="Arial" w:cs="Arial"/>
          <w:sz w:val="20"/>
          <w:szCs w:val="20"/>
          <w:vertAlign w:val="superscript"/>
          <w:lang w:val="lv-LV"/>
        </w:rPr>
        <w:t>1</w:t>
      </w:r>
      <w:r w:rsidRPr="00DF648C">
        <w:rPr>
          <w:rFonts w:ascii="Arial" w:hAnsi="Arial" w:cs="Arial"/>
          <w:sz w:val="20"/>
          <w:szCs w:val="20"/>
          <w:lang w:val="lv-LV"/>
        </w:rPr>
        <w:t xml:space="preserve"> </w:t>
      </w:r>
      <w:bookmarkStart w:id="1" w:name="_Hlk6994709"/>
      <w:r w:rsidR="008A1E4C" w:rsidRPr="00DF648C">
        <w:rPr>
          <w:rFonts w:ascii="Arial" w:hAnsi="Arial" w:cs="Arial"/>
          <w:sz w:val="20"/>
          <w:szCs w:val="20"/>
          <w:lang w:eastAsia="ru-RU"/>
        </w:rPr>
        <w:t xml:space="preserve">Ārpusplāna pieteikuma maksājumu </w:t>
      </w:r>
      <w:r w:rsidR="008A1E4C" w:rsidRPr="00DF648C">
        <w:rPr>
          <w:rFonts w:ascii="Arial" w:hAnsi="Arial" w:cs="Arial"/>
          <w:sz w:val="20"/>
          <w:szCs w:val="20"/>
        </w:rPr>
        <w:t xml:space="preserve">par iedalīto dzelzceļa </w:t>
      </w:r>
      <w:r w:rsidR="008A1E4C" w:rsidRPr="00DF648C">
        <w:rPr>
          <w:rFonts w:ascii="Arial" w:hAnsi="Arial" w:cs="Arial"/>
          <w:sz w:val="20"/>
          <w:szCs w:val="20"/>
          <w:bdr w:val="none" w:sz="0" w:space="0" w:color="auto" w:frame="1"/>
        </w:rPr>
        <w:t>infrastruktūras</w:t>
      </w:r>
      <w:r w:rsidR="008A1E4C" w:rsidRPr="00DF648C">
        <w:rPr>
          <w:rFonts w:ascii="Arial" w:hAnsi="Arial" w:cs="Arial"/>
          <w:sz w:val="20"/>
          <w:szCs w:val="20"/>
        </w:rPr>
        <w:t xml:space="preserve"> jaudas daļu</w:t>
      </w:r>
      <w:r w:rsidR="008A1E4C" w:rsidRPr="00DF648C">
        <w:rPr>
          <w:rFonts w:ascii="Arial" w:hAnsi="Arial" w:cs="Arial"/>
          <w:sz w:val="20"/>
          <w:szCs w:val="20"/>
          <w:lang w:eastAsia="lv-LV"/>
        </w:rPr>
        <w:t xml:space="preserve"> </w:t>
      </w:r>
      <w:r w:rsidR="00DA2292" w:rsidRPr="00DF648C">
        <w:rPr>
          <w:rFonts w:ascii="Arial" w:hAnsi="Arial" w:cs="Arial"/>
          <w:sz w:val="20"/>
          <w:szCs w:val="20"/>
          <w:lang w:eastAsia="lv-LV"/>
        </w:rPr>
        <w:t>pieteikumu</w:t>
      </w:r>
      <w:r w:rsidR="008A1E4C" w:rsidRPr="00DF648C">
        <w:rPr>
          <w:rFonts w:ascii="Arial" w:hAnsi="Arial" w:cs="Arial"/>
          <w:sz w:val="20"/>
          <w:szCs w:val="20"/>
          <w:lang w:eastAsia="lv-LV"/>
        </w:rPr>
        <w:t xml:space="preserve"> iesniedzējam piemēro </w:t>
      </w:r>
      <w:r w:rsidR="008A1E4C" w:rsidRPr="00DF648C">
        <w:rPr>
          <w:rFonts w:ascii="Arial" w:hAnsi="Arial" w:cs="Arial"/>
          <w:sz w:val="20"/>
          <w:szCs w:val="20"/>
        </w:rPr>
        <w:t>saskaņā ar šādu formulu:</w:t>
      </w:r>
    </w:p>
    <w:p w14:paraId="42F3FEF4" w14:textId="6FCEC834" w:rsidR="008A1E4C" w:rsidRPr="00DF648C" w:rsidRDefault="008A1E4C" w:rsidP="008A1E4C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ĀKM 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rezer bfv </w:t>
      </w:r>
      <w:proofErr w:type="gramStart"/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pas</w:t>
      </w:r>
      <w:r w:rsidRPr="00DF648C">
        <w:rPr>
          <w:rFonts w:ascii="Arial" w:hAnsi="Arial" w:cs="Arial"/>
          <w:sz w:val="20"/>
          <w:szCs w:val="20"/>
        </w:rPr>
        <w:t xml:space="preserve">  =</w:t>
      </w:r>
      <w:proofErr w:type="gramEnd"/>
      <w:r w:rsidRPr="00DF648C">
        <w:rPr>
          <w:rFonts w:ascii="Arial" w:hAnsi="Arial" w:cs="Arial"/>
          <w:sz w:val="20"/>
          <w:szCs w:val="20"/>
        </w:rPr>
        <w:t xml:space="preserve"> </w:t>
      </w: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M 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koord rezer bfv pas</w:t>
      </w:r>
      <w:r w:rsidRPr="00DF648C">
        <w:rPr>
          <w:rFonts w:ascii="Arial" w:hAnsi="Arial" w:cs="Arial"/>
          <w:sz w:val="20"/>
          <w:szCs w:val="20"/>
        </w:rPr>
        <w:t xml:space="preserve"> + </w:t>
      </w:r>
      <w:r w:rsidRPr="00DF648C">
        <w:rPr>
          <w:rFonts w:ascii="Arial" w:hAnsi="Arial" w:cs="Arial"/>
          <w:b/>
          <w:sz w:val="20"/>
          <w:szCs w:val="20"/>
        </w:rPr>
        <w:t>(</w:t>
      </w:r>
      <w:r w:rsidR="009973A8" w:rsidRPr="00DF648C">
        <w:rPr>
          <w:rFonts w:ascii="Arial" w:hAnsi="Arial" w:cs="Arial"/>
          <w:b/>
          <w:sz w:val="20"/>
          <w:szCs w:val="20"/>
        </w:rPr>
        <w:t xml:space="preserve"> </w:t>
      </w: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M 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ārpus rezer bfv pas</w:t>
      </w:r>
      <w:r w:rsidRPr="00DF648C">
        <w:rPr>
          <w:rFonts w:ascii="Arial" w:hAnsi="Arial" w:cs="Arial"/>
          <w:sz w:val="20"/>
          <w:szCs w:val="20"/>
        </w:rPr>
        <w:t xml:space="preserve">  </w:t>
      </w:r>
      <w:r w:rsidRPr="00DF648C">
        <w:rPr>
          <w:rFonts w:ascii="Arial" w:hAnsi="Arial" w:cs="Arial"/>
          <w:b/>
          <w:sz w:val="20"/>
          <w:szCs w:val="20"/>
          <w:bdr w:val="none" w:sz="0" w:space="0" w:color="auto" w:frame="1"/>
        </w:rPr>
        <w:t>× DR</w:t>
      </w: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 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ārpus bfv pas</w:t>
      </w:r>
      <w:r w:rsidR="009973A8"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 </w:t>
      </w: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>)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 </w:t>
      </w: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>+ N</w:t>
      </w:r>
      <w:r w:rsidRPr="00DF648C">
        <w:rPr>
          <w:rFonts w:ascii="Arial" w:hAnsi="Arial" w:cs="Arial"/>
          <w:sz w:val="20"/>
          <w:szCs w:val="20"/>
        </w:rPr>
        <w:t xml:space="preserve">, </w:t>
      </w:r>
    </w:p>
    <w:p w14:paraId="2588B73A" w14:textId="329DD339" w:rsidR="008A1E4C" w:rsidRPr="00DF648C" w:rsidRDefault="008A1E4C" w:rsidP="008A1E4C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ĀKM 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rezer bfv </w:t>
      </w:r>
      <w:proofErr w:type="gramStart"/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krav</w:t>
      </w:r>
      <w:r w:rsidRPr="00DF648C">
        <w:rPr>
          <w:rFonts w:ascii="Arial" w:hAnsi="Arial" w:cs="Arial"/>
          <w:sz w:val="20"/>
          <w:szCs w:val="20"/>
        </w:rPr>
        <w:t xml:space="preserve">  =</w:t>
      </w:r>
      <w:proofErr w:type="gramEnd"/>
      <w:r w:rsidRPr="00DF648C">
        <w:rPr>
          <w:rFonts w:ascii="Arial" w:hAnsi="Arial" w:cs="Arial"/>
          <w:sz w:val="20"/>
          <w:szCs w:val="20"/>
        </w:rPr>
        <w:t xml:space="preserve"> </w:t>
      </w: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M 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koord rezer bfv krav</w:t>
      </w:r>
      <w:r w:rsidRPr="00DF648C">
        <w:rPr>
          <w:rFonts w:ascii="Arial" w:hAnsi="Arial" w:cs="Arial"/>
          <w:sz w:val="20"/>
          <w:szCs w:val="20"/>
        </w:rPr>
        <w:t xml:space="preserve"> + </w:t>
      </w:r>
      <w:r w:rsidRPr="00DF648C">
        <w:rPr>
          <w:rFonts w:ascii="Arial" w:hAnsi="Arial" w:cs="Arial"/>
          <w:b/>
          <w:sz w:val="20"/>
          <w:szCs w:val="20"/>
        </w:rPr>
        <w:t>(</w:t>
      </w:r>
      <w:r w:rsidR="009973A8" w:rsidRPr="00DF648C">
        <w:rPr>
          <w:rFonts w:ascii="Arial" w:hAnsi="Arial" w:cs="Arial"/>
          <w:b/>
          <w:sz w:val="20"/>
          <w:szCs w:val="20"/>
        </w:rPr>
        <w:t xml:space="preserve"> </w:t>
      </w: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M 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ārpus rezer bfv krav</w:t>
      </w:r>
      <w:r w:rsidRPr="00DF648C">
        <w:rPr>
          <w:rFonts w:ascii="Arial" w:hAnsi="Arial" w:cs="Arial"/>
          <w:sz w:val="20"/>
          <w:szCs w:val="20"/>
        </w:rPr>
        <w:t xml:space="preserve">  </w:t>
      </w:r>
      <w:r w:rsidRPr="00DF648C">
        <w:rPr>
          <w:rFonts w:ascii="Arial" w:hAnsi="Arial" w:cs="Arial"/>
          <w:b/>
          <w:sz w:val="20"/>
          <w:szCs w:val="20"/>
          <w:bdr w:val="none" w:sz="0" w:space="0" w:color="auto" w:frame="1"/>
        </w:rPr>
        <w:t>× DR</w:t>
      </w: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 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ārpus  bfv krav</w:t>
      </w:r>
      <w:r w:rsidR="009973A8"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 </w:t>
      </w: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>)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 </w:t>
      </w: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>+ N</w:t>
      </w:r>
      <w:r w:rsidRPr="00DF648C">
        <w:rPr>
          <w:rFonts w:ascii="Arial" w:hAnsi="Arial" w:cs="Arial"/>
          <w:sz w:val="20"/>
          <w:szCs w:val="20"/>
        </w:rPr>
        <w:t xml:space="preserve">, kur  </w:t>
      </w:r>
    </w:p>
    <w:p w14:paraId="08E9E4B8" w14:textId="77777777" w:rsidR="008A1E4C" w:rsidRPr="00DF648C" w:rsidRDefault="008A1E4C" w:rsidP="008A1E4C">
      <w:pPr>
        <w:spacing w:after="120" w:line="276" w:lineRule="auto"/>
        <w:ind w:left="2126" w:hanging="2126"/>
        <w:rPr>
          <w:rFonts w:ascii="Arial" w:hAnsi="Arial" w:cs="Arial"/>
          <w:sz w:val="20"/>
          <w:szCs w:val="20"/>
        </w:rPr>
      </w:pPr>
    </w:p>
    <w:p w14:paraId="0FF8269C" w14:textId="247198F8" w:rsidR="008A1E4C" w:rsidRPr="00DF648C" w:rsidRDefault="008A1E4C" w:rsidP="00DA2292">
      <w:pPr>
        <w:shd w:val="clear" w:color="auto" w:fill="FFFFFF"/>
        <w:spacing w:after="120" w:line="276" w:lineRule="auto"/>
        <w:ind w:left="2126" w:hanging="2126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</w:pPr>
      <w:r w:rsidRPr="00DF648C">
        <w:rPr>
          <w:rFonts w:ascii="Arial" w:hAnsi="Arial" w:cs="Arial"/>
          <w:b/>
          <w:sz w:val="20"/>
          <w:szCs w:val="20"/>
          <w:bdr w:val="none" w:sz="0" w:space="0" w:color="auto" w:frame="1"/>
          <w:lang w:eastAsia="lv-LV"/>
        </w:rPr>
        <w:t>ĀKM 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rezer bfv </w:t>
      </w:r>
      <w:r w:rsidR="00DA2292"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pas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ab/>
        <w:t>– pieteikumu iesniedzēja veicamais ārpusplāna pieteikuma</w:t>
      </w:r>
      <w:r w:rsidRPr="00DF648C">
        <w:rPr>
          <w:rFonts w:ascii="Arial" w:hAnsi="Arial" w:cs="Arial"/>
          <w:sz w:val="20"/>
          <w:szCs w:val="20"/>
          <w:lang w:eastAsia="lv-LV"/>
        </w:rPr>
        <w:t xml:space="preserve">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maksājums par</w:t>
      </w:r>
      <w:r w:rsidRPr="00DF648C">
        <w:rPr>
          <w:rFonts w:ascii="Arial" w:hAnsi="Arial" w:cs="Arial"/>
          <w:sz w:val="20"/>
          <w:szCs w:val="20"/>
          <w:lang w:eastAsia="lv-LV"/>
        </w:rPr>
        <w:t xml:space="preserve"> iedalīto dzelzceļa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infrastruktūras</w:t>
      </w:r>
      <w:r w:rsidRPr="00DF648C">
        <w:rPr>
          <w:rFonts w:ascii="Arial" w:hAnsi="Arial" w:cs="Arial"/>
          <w:sz w:val="20"/>
          <w:szCs w:val="20"/>
          <w:lang w:eastAsia="lv-LV"/>
        </w:rPr>
        <w:t xml:space="preserve"> jaudas daļu</w:t>
      </w:r>
      <w:r w:rsidR="00DA2292" w:rsidRPr="00DF648C">
        <w:rPr>
          <w:rFonts w:ascii="Arial" w:hAnsi="Arial" w:cs="Arial"/>
          <w:sz w:val="20"/>
          <w:szCs w:val="20"/>
          <w:lang w:eastAsia="lv-LV"/>
        </w:rPr>
        <w:t xml:space="preserve"> pasažieru kustībā</w:t>
      </w:r>
      <w:r w:rsidRPr="00DF648C">
        <w:rPr>
          <w:rFonts w:ascii="Arial" w:hAnsi="Arial" w:cs="Arial"/>
          <w:sz w:val="20"/>
          <w:szCs w:val="20"/>
          <w:lang w:eastAsia="lv-LV"/>
        </w:rPr>
        <w:t xml:space="preserve">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(</w:t>
      </w:r>
      <w:r w:rsidRPr="00DF648C">
        <w:rPr>
          <w:rFonts w:ascii="Arial" w:hAnsi="Arial" w:cs="Arial"/>
          <w:i/>
          <w:iCs/>
          <w:sz w:val="20"/>
          <w:szCs w:val="20"/>
          <w:bdr w:val="none" w:sz="0" w:space="0" w:color="auto" w:frame="1"/>
          <w:lang w:eastAsia="lv-LV"/>
        </w:rPr>
        <w:t>euro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);</w:t>
      </w:r>
    </w:p>
    <w:p w14:paraId="368D80D7" w14:textId="0E4CCAFF" w:rsidR="00DA2292" w:rsidRPr="00DF648C" w:rsidRDefault="00DA2292" w:rsidP="00DA2292">
      <w:pPr>
        <w:shd w:val="clear" w:color="auto" w:fill="FFFFFF"/>
        <w:spacing w:after="120" w:line="276" w:lineRule="auto"/>
        <w:ind w:left="2126" w:hanging="2126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</w:pPr>
      <w:r w:rsidRPr="00DF648C">
        <w:rPr>
          <w:rFonts w:ascii="Arial" w:hAnsi="Arial" w:cs="Arial"/>
          <w:b/>
          <w:sz w:val="20"/>
          <w:szCs w:val="20"/>
          <w:bdr w:val="none" w:sz="0" w:space="0" w:color="auto" w:frame="1"/>
          <w:lang w:eastAsia="lv-LV"/>
        </w:rPr>
        <w:t>ĀKM 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rezer bfv krav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ab/>
        <w:t>– pieteikumu iesniedzēja veicamais ārpusplāna pieteikuma</w:t>
      </w:r>
      <w:r w:rsidRPr="00DF648C">
        <w:rPr>
          <w:rFonts w:ascii="Arial" w:hAnsi="Arial" w:cs="Arial"/>
          <w:sz w:val="20"/>
          <w:szCs w:val="20"/>
          <w:lang w:eastAsia="lv-LV"/>
        </w:rPr>
        <w:t xml:space="preserve">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maksājums par</w:t>
      </w:r>
      <w:r w:rsidRPr="00DF648C">
        <w:rPr>
          <w:rFonts w:ascii="Arial" w:hAnsi="Arial" w:cs="Arial"/>
          <w:sz w:val="20"/>
          <w:szCs w:val="20"/>
          <w:lang w:eastAsia="lv-LV"/>
        </w:rPr>
        <w:t xml:space="preserve"> iedalīto dzelzceļa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infrastruktūras</w:t>
      </w:r>
      <w:r w:rsidRPr="00DF648C">
        <w:rPr>
          <w:rFonts w:ascii="Arial" w:hAnsi="Arial" w:cs="Arial"/>
          <w:sz w:val="20"/>
          <w:szCs w:val="20"/>
          <w:lang w:eastAsia="lv-LV"/>
        </w:rPr>
        <w:t xml:space="preserve"> jaudas daļu kravu kustībā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(</w:t>
      </w:r>
      <w:r w:rsidRPr="00DF648C">
        <w:rPr>
          <w:rFonts w:ascii="Arial" w:hAnsi="Arial" w:cs="Arial"/>
          <w:i/>
          <w:iCs/>
          <w:sz w:val="20"/>
          <w:szCs w:val="20"/>
          <w:bdr w:val="none" w:sz="0" w:space="0" w:color="auto" w:frame="1"/>
          <w:lang w:eastAsia="lv-LV"/>
        </w:rPr>
        <w:t>euro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);</w:t>
      </w:r>
    </w:p>
    <w:p w14:paraId="3DEDF840" w14:textId="6C66974B" w:rsidR="008A1E4C" w:rsidRPr="00DF648C" w:rsidRDefault="008A1E4C" w:rsidP="00DA2292">
      <w:pPr>
        <w:shd w:val="clear" w:color="auto" w:fill="FFFFFF"/>
        <w:spacing w:after="120" w:line="276" w:lineRule="auto"/>
        <w:ind w:left="2126" w:hanging="2126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</w:pP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M </w:t>
      </w:r>
      <w:r w:rsidR="00DA2292"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koord rezer bfv pas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ab/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– maksas noteicēja noteikts maksas par koordinēšanas procedūru lielums </w:t>
      </w:r>
      <w:r w:rsidR="00DA2292" w:rsidRPr="00DF648C">
        <w:rPr>
          <w:rFonts w:ascii="Arial" w:hAnsi="Arial" w:cs="Arial"/>
          <w:sz w:val="20"/>
          <w:szCs w:val="20"/>
          <w:lang w:eastAsia="lv-LV"/>
        </w:rPr>
        <w:t>pasažieru kustībā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(</w:t>
      </w:r>
      <w:r w:rsidRPr="00DF648C">
        <w:rPr>
          <w:rFonts w:ascii="Arial" w:hAnsi="Arial" w:cs="Arial"/>
          <w:i/>
          <w:iCs/>
          <w:sz w:val="20"/>
          <w:szCs w:val="20"/>
          <w:bdr w:val="none" w:sz="0" w:space="0" w:color="auto" w:frame="1"/>
          <w:lang w:eastAsia="lv-LV"/>
        </w:rPr>
        <w:t>euro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 par </w:t>
      </w:r>
      <w:r w:rsidRPr="00DF648C">
        <w:rPr>
          <w:rFonts w:ascii="Arial" w:hAnsi="Arial" w:cs="Arial"/>
          <w:sz w:val="20"/>
          <w:szCs w:val="20"/>
          <w:lang w:eastAsia="lv-LV"/>
        </w:rPr>
        <w:t>pieteikumu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, bez pievienotās vērtības nodokļa);</w:t>
      </w:r>
    </w:p>
    <w:p w14:paraId="2BA4D2A0" w14:textId="70788674" w:rsidR="00DA2292" w:rsidRPr="00DF648C" w:rsidRDefault="00DA2292" w:rsidP="00DA2292">
      <w:pPr>
        <w:shd w:val="clear" w:color="auto" w:fill="FFFFFF"/>
        <w:spacing w:after="120" w:line="276" w:lineRule="auto"/>
        <w:ind w:left="2126" w:hanging="2126"/>
        <w:jc w:val="both"/>
        <w:rPr>
          <w:rFonts w:ascii="Arial" w:hAnsi="Arial" w:cs="Arial"/>
          <w:sz w:val="20"/>
          <w:szCs w:val="20"/>
          <w:lang w:eastAsia="lv-LV"/>
        </w:rPr>
      </w:pP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M 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koord rezer bfv krav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ab/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– maksas noteicēja noteikts maksas par koordinēšanas procedūru lielums </w:t>
      </w:r>
      <w:r w:rsidRPr="00DF648C">
        <w:rPr>
          <w:rFonts w:ascii="Arial" w:hAnsi="Arial" w:cs="Arial"/>
          <w:sz w:val="20"/>
          <w:szCs w:val="20"/>
          <w:lang w:eastAsia="lv-LV"/>
        </w:rPr>
        <w:t>kravu kustībā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(</w:t>
      </w:r>
      <w:r w:rsidRPr="00DF648C">
        <w:rPr>
          <w:rFonts w:ascii="Arial" w:hAnsi="Arial" w:cs="Arial"/>
          <w:i/>
          <w:iCs/>
          <w:sz w:val="20"/>
          <w:szCs w:val="20"/>
          <w:bdr w:val="none" w:sz="0" w:space="0" w:color="auto" w:frame="1"/>
          <w:lang w:eastAsia="lv-LV"/>
        </w:rPr>
        <w:t>euro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 par </w:t>
      </w:r>
      <w:r w:rsidRPr="00DF648C">
        <w:rPr>
          <w:rFonts w:ascii="Arial" w:hAnsi="Arial" w:cs="Arial"/>
          <w:sz w:val="20"/>
          <w:szCs w:val="20"/>
          <w:lang w:eastAsia="lv-LV"/>
        </w:rPr>
        <w:t>pieteikumu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, bez pievienotās vērtības nodokļa);</w:t>
      </w:r>
    </w:p>
    <w:p w14:paraId="6D599753" w14:textId="2215F78F" w:rsidR="008A1E4C" w:rsidRPr="00DF648C" w:rsidRDefault="008A1E4C" w:rsidP="00DA2292">
      <w:pPr>
        <w:shd w:val="clear" w:color="auto" w:fill="FFFFFF"/>
        <w:spacing w:after="120" w:line="276" w:lineRule="auto"/>
        <w:ind w:left="2126" w:hanging="2126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</w:pP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M 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ārpus</w:t>
      </w: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 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rezer bfv </w:t>
      </w:r>
      <w:r w:rsidR="00DA2292"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pas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ab/>
        <w:t xml:space="preserve">– maksas noteicēja noteikts maksas par ārpusplāna pieteikuma izskatīšanu lielums </w:t>
      </w:r>
      <w:r w:rsidR="00DA2292" w:rsidRPr="00DF648C">
        <w:rPr>
          <w:rFonts w:ascii="Arial" w:hAnsi="Arial" w:cs="Arial"/>
          <w:sz w:val="20"/>
          <w:szCs w:val="20"/>
          <w:lang w:eastAsia="lv-LV"/>
        </w:rPr>
        <w:t>pasažieru kustībā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(</w:t>
      </w:r>
      <w:r w:rsidRPr="00DF648C">
        <w:rPr>
          <w:rFonts w:ascii="Arial" w:hAnsi="Arial" w:cs="Arial"/>
          <w:i/>
          <w:iCs/>
          <w:sz w:val="20"/>
          <w:szCs w:val="20"/>
          <w:bdr w:val="none" w:sz="0" w:space="0" w:color="auto" w:frame="1"/>
          <w:lang w:eastAsia="lv-LV"/>
        </w:rPr>
        <w:t>euro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 par </w:t>
      </w:r>
      <w:r w:rsidRPr="00DF648C">
        <w:rPr>
          <w:rFonts w:ascii="Arial" w:hAnsi="Arial" w:cs="Arial"/>
          <w:sz w:val="20"/>
          <w:szCs w:val="20"/>
          <w:lang w:eastAsia="lv-LV"/>
        </w:rPr>
        <w:t>iedalīto vilcienu ceļu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, bez pievienotās vērtības nodokļa);</w:t>
      </w:r>
    </w:p>
    <w:p w14:paraId="68F158E7" w14:textId="111D1774" w:rsidR="00DA2292" w:rsidRPr="00DF648C" w:rsidRDefault="00DA2292" w:rsidP="00DA2292">
      <w:pPr>
        <w:shd w:val="clear" w:color="auto" w:fill="FFFFFF"/>
        <w:spacing w:after="120" w:line="276" w:lineRule="auto"/>
        <w:ind w:left="2126" w:hanging="2126"/>
        <w:jc w:val="both"/>
        <w:rPr>
          <w:rFonts w:ascii="Arial" w:hAnsi="Arial" w:cs="Arial"/>
          <w:sz w:val="20"/>
          <w:szCs w:val="20"/>
          <w:lang w:eastAsia="lv-LV"/>
        </w:rPr>
      </w:pP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M 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ārpus</w:t>
      </w: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 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rezer bfv krav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ab/>
        <w:t>– maksas noteicēja noteikts maksas par ārpusplāna pieteikuma izskatīšanu lielums kravu kustībā (</w:t>
      </w:r>
      <w:r w:rsidRPr="00DF648C">
        <w:rPr>
          <w:rFonts w:ascii="Arial" w:hAnsi="Arial" w:cs="Arial"/>
          <w:i/>
          <w:iCs/>
          <w:sz w:val="20"/>
          <w:szCs w:val="20"/>
          <w:bdr w:val="none" w:sz="0" w:space="0" w:color="auto" w:frame="1"/>
          <w:lang w:eastAsia="lv-LV"/>
        </w:rPr>
        <w:t>euro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 par </w:t>
      </w:r>
      <w:r w:rsidRPr="00DF648C">
        <w:rPr>
          <w:rFonts w:ascii="Arial" w:hAnsi="Arial" w:cs="Arial"/>
          <w:sz w:val="20"/>
          <w:szCs w:val="20"/>
          <w:lang w:eastAsia="lv-LV"/>
        </w:rPr>
        <w:t>iedalīto vilcienu ceļu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, bez pievienotās vērtības nodokļa);</w:t>
      </w:r>
    </w:p>
    <w:p w14:paraId="7AEC3853" w14:textId="68B3D404" w:rsidR="00A645AB" w:rsidRPr="00DF648C" w:rsidRDefault="00A645AB" w:rsidP="00A645AB">
      <w:pPr>
        <w:shd w:val="clear" w:color="auto" w:fill="FFFFFF"/>
        <w:spacing w:after="120" w:line="276" w:lineRule="auto"/>
        <w:ind w:left="2126" w:hanging="2126"/>
        <w:jc w:val="both"/>
        <w:rPr>
          <w:rFonts w:ascii="Arial" w:hAnsi="Arial" w:cs="Arial"/>
          <w:sz w:val="20"/>
          <w:szCs w:val="20"/>
          <w:lang w:eastAsia="lv-LV"/>
        </w:rPr>
      </w:pP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DR 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ārpus bfv pas</w:t>
      </w:r>
      <w:r w:rsidRPr="00DF648C" w:rsidDel="00347D1D">
        <w:rPr>
          <w:rFonts w:ascii="Arial" w:hAnsi="Arial" w:cs="Arial"/>
          <w:sz w:val="20"/>
          <w:szCs w:val="20"/>
          <w:lang w:eastAsia="lv-LV"/>
        </w:rPr>
        <w:t xml:space="preserve"> </w:t>
      </w:r>
      <w:r w:rsidRPr="00DF648C">
        <w:rPr>
          <w:rFonts w:ascii="Arial" w:hAnsi="Arial" w:cs="Arial"/>
          <w:sz w:val="20"/>
          <w:szCs w:val="20"/>
          <w:lang w:eastAsia="lv-LV"/>
        </w:rPr>
        <w:tab/>
        <w:t xml:space="preserve">– saskaņā ar ārpusplāna pieteikumu </w:t>
      </w:r>
      <w:r w:rsidR="00487136" w:rsidRPr="00DF648C">
        <w:rPr>
          <w:rFonts w:ascii="Arial" w:hAnsi="Arial" w:cs="Arial"/>
          <w:sz w:val="20"/>
          <w:szCs w:val="20"/>
        </w:rPr>
        <w:t xml:space="preserve">pieteikumu iesniedzējam </w:t>
      </w:r>
      <w:r w:rsidRPr="00DF648C">
        <w:rPr>
          <w:rFonts w:ascii="Arial" w:hAnsi="Arial" w:cs="Arial"/>
          <w:sz w:val="20"/>
          <w:szCs w:val="20"/>
          <w:lang w:eastAsia="lv-LV"/>
        </w:rPr>
        <w:t>faktiski iedalīto vilcienu ceļu skaits katrā maršruta virzienā pasažieru kustībā;</w:t>
      </w:r>
    </w:p>
    <w:p w14:paraId="210F3075" w14:textId="30B9A710" w:rsidR="008A1E4C" w:rsidRPr="00DF648C" w:rsidRDefault="008A1E4C" w:rsidP="00DA229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F648C">
        <w:rPr>
          <w:rFonts w:ascii="Arial" w:hAnsi="Arial" w:cs="Arial"/>
          <w:b/>
          <w:sz w:val="20"/>
          <w:szCs w:val="20"/>
        </w:rPr>
        <w:t xml:space="preserve">DR </w:t>
      </w:r>
      <w:r w:rsidRPr="00DF648C">
        <w:rPr>
          <w:rFonts w:ascii="Arial" w:hAnsi="Arial" w:cs="Arial"/>
          <w:b/>
          <w:sz w:val="20"/>
          <w:szCs w:val="20"/>
          <w:vertAlign w:val="subscript"/>
        </w:rPr>
        <w:t>ārpus bfv krav</w:t>
      </w:r>
      <w:r w:rsidRPr="00DF648C">
        <w:rPr>
          <w:rFonts w:ascii="Arial" w:hAnsi="Arial" w:cs="Arial"/>
          <w:sz w:val="20"/>
          <w:szCs w:val="20"/>
        </w:rPr>
        <w:t xml:space="preserve"> </w:t>
      </w:r>
      <w:r w:rsidRPr="00DF648C">
        <w:rPr>
          <w:rFonts w:ascii="Arial" w:hAnsi="Arial" w:cs="Arial"/>
          <w:sz w:val="20"/>
          <w:szCs w:val="20"/>
        </w:rPr>
        <w:tab/>
      </w:r>
      <w:r w:rsidRPr="00DF648C">
        <w:rPr>
          <w:rFonts w:ascii="Arial" w:hAnsi="Arial" w:cs="Arial"/>
          <w:sz w:val="20"/>
          <w:szCs w:val="20"/>
        </w:rPr>
        <w:tab/>
        <w:t xml:space="preserve">– saskaņā ar ārpusplāna pieteikumu Rīgas un Jelgavas reģionu jaudas </w:t>
      </w:r>
      <w:r w:rsidRPr="00DF648C">
        <w:rPr>
          <w:rFonts w:ascii="Arial" w:hAnsi="Arial" w:cs="Arial"/>
          <w:sz w:val="20"/>
          <w:szCs w:val="20"/>
        </w:rPr>
        <w:tab/>
      </w:r>
      <w:r w:rsidRPr="00DF648C">
        <w:rPr>
          <w:rFonts w:ascii="Arial" w:hAnsi="Arial" w:cs="Arial"/>
          <w:sz w:val="20"/>
          <w:szCs w:val="20"/>
        </w:rPr>
        <w:tab/>
      </w:r>
      <w:r w:rsidRPr="00DF648C">
        <w:rPr>
          <w:rFonts w:ascii="Arial" w:hAnsi="Arial" w:cs="Arial"/>
          <w:sz w:val="20"/>
          <w:szCs w:val="20"/>
        </w:rPr>
        <w:tab/>
      </w:r>
      <w:r w:rsidRPr="00DF648C">
        <w:rPr>
          <w:rFonts w:ascii="Arial" w:hAnsi="Arial" w:cs="Arial"/>
          <w:sz w:val="20"/>
          <w:szCs w:val="20"/>
        </w:rPr>
        <w:tab/>
        <w:t xml:space="preserve">sadales centros </w:t>
      </w:r>
      <w:r w:rsidR="00487136" w:rsidRPr="00DF648C">
        <w:rPr>
          <w:rFonts w:ascii="Arial" w:hAnsi="Arial" w:cs="Arial"/>
          <w:sz w:val="20"/>
          <w:szCs w:val="20"/>
        </w:rPr>
        <w:t xml:space="preserve">pieteikumu iesniedzējam </w:t>
      </w:r>
      <w:r w:rsidRPr="00DF648C">
        <w:rPr>
          <w:rFonts w:ascii="Arial" w:hAnsi="Arial" w:cs="Arial"/>
          <w:sz w:val="20"/>
          <w:szCs w:val="20"/>
        </w:rPr>
        <w:t>faktisk</w:t>
      </w:r>
      <w:r w:rsidR="00487136" w:rsidRPr="00DF648C">
        <w:rPr>
          <w:rFonts w:ascii="Arial" w:hAnsi="Arial" w:cs="Arial"/>
          <w:sz w:val="20"/>
          <w:szCs w:val="20"/>
        </w:rPr>
        <w:t xml:space="preserve">i iedalīto vilcienu ceļu skaits </w:t>
      </w:r>
      <w:r w:rsidR="00487136" w:rsidRPr="00DF648C">
        <w:rPr>
          <w:rFonts w:ascii="Arial" w:hAnsi="Arial" w:cs="Arial"/>
          <w:sz w:val="20"/>
          <w:szCs w:val="20"/>
        </w:rPr>
        <w:tab/>
      </w:r>
      <w:r w:rsidR="00487136" w:rsidRPr="00DF648C">
        <w:rPr>
          <w:rFonts w:ascii="Arial" w:hAnsi="Arial" w:cs="Arial"/>
          <w:sz w:val="20"/>
          <w:szCs w:val="20"/>
        </w:rPr>
        <w:tab/>
      </w:r>
      <w:r w:rsidR="00487136" w:rsidRPr="00DF648C">
        <w:rPr>
          <w:rFonts w:ascii="Arial" w:hAnsi="Arial" w:cs="Arial"/>
          <w:sz w:val="20"/>
          <w:szCs w:val="20"/>
        </w:rPr>
        <w:tab/>
      </w:r>
      <w:r w:rsidRPr="00DF648C">
        <w:rPr>
          <w:rFonts w:ascii="Arial" w:hAnsi="Arial" w:cs="Arial"/>
          <w:sz w:val="20"/>
          <w:szCs w:val="20"/>
        </w:rPr>
        <w:t>katrā kustības</w:t>
      </w:r>
      <w:r w:rsidR="00487136" w:rsidRPr="00DF648C">
        <w:rPr>
          <w:rFonts w:ascii="Arial" w:hAnsi="Arial" w:cs="Arial"/>
          <w:sz w:val="20"/>
          <w:szCs w:val="20"/>
        </w:rPr>
        <w:t xml:space="preserve"> </w:t>
      </w:r>
      <w:r w:rsidRPr="00DF648C">
        <w:rPr>
          <w:rFonts w:ascii="Arial" w:hAnsi="Arial" w:cs="Arial"/>
          <w:sz w:val="20"/>
          <w:szCs w:val="20"/>
        </w:rPr>
        <w:t>virzienā kravu kustībā;</w:t>
      </w:r>
    </w:p>
    <w:p w14:paraId="7F55876B" w14:textId="2DAC3AE5" w:rsidR="001F70B3" w:rsidRPr="00DF648C" w:rsidRDefault="008A1E4C" w:rsidP="00DA2292">
      <w:pPr>
        <w:spacing w:after="120" w:line="276" w:lineRule="auto"/>
        <w:ind w:left="2126" w:hanging="2126"/>
        <w:jc w:val="both"/>
        <w:rPr>
          <w:rFonts w:ascii="Arial" w:hAnsi="Arial" w:cs="Arial"/>
          <w:sz w:val="20"/>
          <w:szCs w:val="20"/>
        </w:rPr>
      </w:pPr>
      <w:r w:rsidRPr="00DF648C">
        <w:rPr>
          <w:rFonts w:ascii="Arial" w:hAnsi="Arial" w:cs="Arial"/>
          <w:b/>
          <w:sz w:val="20"/>
          <w:szCs w:val="20"/>
          <w:bdr w:val="none" w:sz="0" w:space="0" w:color="auto" w:frame="1"/>
        </w:rPr>
        <w:t>N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</w:rPr>
        <w:tab/>
        <w:t>– nodevas un nodokļi, kurus pieteikumu iesniedzējs maksā saskaņā ar Latvijas Republikā spēkā esošajiem tiesību aktiem (</w:t>
      </w:r>
      <w:r w:rsidRPr="00DF648C">
        <w:rPr>
          <w:rFonts w:ascii="Arial" w:hAnsi="Arial" w:cs="Arial"/>
          <w:i/>
          <w:sz w:val="20"/>
          <w:szCs w:val="20"/>
          <w:bdr w:val="none" w:sz="0" w:space="0" w:color="auto" w:frame="1"/>
        </w:rPr>
        <w:t>euro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</w:rPr>
        <w:t>).</w:t>
      </w:r>
      <w:bookmarkEnd w:id="1"/>
      <w:r w:rsidR="00DA2292" w:rsidRPr="00DF648C">
        <w:rPr>
          <w:rFonts w:ascii="Arial" w:hAnsi="Arial" w:cs="Arial"/>
          <w:sz w:val="20"/>
          <w:szCs w:val="20"/>
        </w:rPr>
        <w:t>";</w:t>
      </w:r>
    </w:p>
    <w:p w14:paraId="0E20E78E" w14:textId="77777777" w:rsidR="007F1959" w:rsidRPr="00DF648C" w:rsidRDefault="007F1959" w:rsidP="00DA2292">
      <w:pPr>
        <w:spacing w:after="120" w:line="276" w:lineRule="auto"/>
        <w:ind w:left="2126" w:hanging="2126"/>
        <w:jc w:val="both"/>
        <w:rPr>
          <w:rFonts w:ascii="Arial" w:hAnsi="Arial" w:cs="Arial"/>
          <w:sz w:val="20"/>
          <w:szCs w:val="20"/>
          <w:lang w:eastAsia="ru-RU"/>
        </w:rPr>
      </w:pPr>
    </w:p>
    <w:p w14:paraId="5392EFF5" w14:textId="28A71BE5" w:rsidR="00DB3A1B" w:rsidRPr="00DF648C" w:rsidRDefault="007F1959" w:rsidP="00600E8F">
      <w:pPr>
        <w:spacing w:after="120" w:line="276" w:lineRule="auto"/>
        <w:ind w:left="2126" w:hanging="1417"/>
        <w:jc w:val="both"/>
        <w:rPr>
          <w:rFonts w:ascii="Arial" w:hAnsi="Arial" w:cs="Arial"/>
          <w:sz w:val="20"/>
          <w:szCs w:val="20"/>
          <w:lang w:val="lv-LV"/>
        </w:rPr>
      </w:pPr>
      <w:r w:rsidRPr="00DF648C">
        <w:rPr>
          <w:rFonts w:ascii="Arial" w:hAnsi="Arial" w:cs="Arial"/>
          <w:sz w:val="20"/>
          <w:szCs w:val="20"/>
          <w:lang w:eastAsia="ru-RU"/>
        </w:rPr>
        <w:t xml:space="preserve">1.5. </w:t>
      </w:r>
      <w:r w:rsidR="00DB3A1B" w:rsidRPr="00DF648C">
        <w:rPr>
          <w:rFonts w:ascii="Arial" w:hAnsi="Arial" w:cs="Arial"/>
          <w:sz w:val="20"/>
          <w:szCs w:val="20"/>
          <w:lang w:val="lv-LV"/>
        </w:rPr>
        <w:t>izteikt shēmas 13.</w:t>
      </w:r>
      <w:r w:rsidR="00DB3A1B" w:rsidRPr="00DF648C">
        <w:rPr>
          <w:rFonts w:ascii="Arial" w:hAnsi="Arial" w:cs="Arial"/>
          <w:sz w:val="20"/>
          <w:szCs w:val="20"/>
          <w:vertAlign w:val="superscript"/>
          <w:lang w:val="lv-LV"/>
        </w:rPr>
        <w:t>2</w:t>
      </w:r>
      <w:r w:rsidR="00DB3A1B" w:rsidRPr="00DF648C">
        <w:rPr>
          <w:rFonts w:ascii="Arial" w:hAnsi="Arial" w:cs="Arial"/>
          <w:sz w:val="20"/>
          <w:szCs w:val="20"/>
          <w:lang w:val="lv-LV"/>
        </w:rPr>
        <w:t>punktu šādā redakcijā:</w:t>
      </w:r>
    </w:p>
    <w:p w14:paraId="66CAEC7F" w14:textId="0A6FEFD3" w:rsidR="00881F7E" w:rsidRPr="00DF648C" w:rsidRDefault="00600E8F" w:rsidP="008000B4">
      <w:pPr>
        <w:spacing w:after="120" w:line="276" w:lineRule="auto"/>
        <w:ind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DF648C">
        <w:rPr>
          <w:rFonts w:ascii="Arial" w:hAnsi="Arial" w:cs="Arial"/>
          <w:sz w:val="20"/>
          <w:szCs w:val="20"/>
          <w:lang w:val="lv-LV"/>
        </w:rPr>
        <w:t>"13.</w:t>
      </w:r>
      <w:r w:rsidRPr="00DF648C">
        <w:rPr>
          <w:rFonts w:ascii="Arial" w:hAnsi="Arial" w:cs="Arial"/>
          <w:sz w:val="20"/>
          <w:szCs w:val="20"/>
          <w:vertAlign w:val="superscript"/>
          <w:lang w:val="lv-LV"/>
        </w:rPr>
        <w:t>2</w:t>
      </w:r>
      <w:r w:rsidRPr="00DF648C">
        <w:rPr>
          <w:rFonts w:ascii="Arial" w:hAnsi="Arial" w:cs="Arial"/>
          <w:sz w:val="20"/>
          <w:szCs w:val="20"/>
          <w:lang w:val="lv-LV"/>
        </w:rPr>
        <w:t xml:space="preserve"> </w:t>
      </w:r>
      <w:r w:rsidR="008000B4" w:rsidRPr="00DF648C">
        <w:rPr>
          <w:rFonts w:ascii="Arial" w:hAnsi="Arial" w:cs="Arial"/>
          <w:sz w:val="20"/>
          <w:szCs w:val="20"/>
          <w:bdr w:val="none" w:sz="0" w:space="0" w:color="auto" w:frame="1"/>
        </w:rPr>
        <w:t xml:space="preserve">Ja jaudas sadalītājs vilcienu ceļu iedalīšanas procesā saskaņā ar jaudas sadales shēmā izklāstītiem kritērijiem konstatē, ka kāds no pieteikumu iesniedzējiem vai atsevišķu tehnoloģisko </w:t>
      </w:r>
      <w:r w:rsidR="008000B4" w:rsidRPr="00DF648C">
        <w:rPr>
          <w:rFonts w:ascii="Arial" w:hAnsi="Arial" w:cs="Arial"/>
          <w:sz w:val="20"/>
          <w:szCs w:val="20"/>
          <w:bdr w:val="none" w:sz="0" w:space="0" w:color="auto" w:frame="1"/>
        </w:rPr>
        <w:lastRenderedPageBreak/>
        <w:t xml:space="preserve">procesu veicējiem neizmanto </w:t>
      </w:r>
      <w:r w:rsidR="00A94FF2" w:rsidRPr="00DF648C">
        <w:rPr>
          <w:rFonts w:ascii="Arial" w:hAnsi="Arial" w:cs="Arial"/>
          <w:sz w:val="20"/>
          <w:szCs w:val="20"/>
          <w:bdr w:val="none" w:sz="0" w:space="0" w:color="auto" w:frame="1"/>
        </w:rPr>
        <w:t xml:space="preserve">gada jaudas sadales plānā paredzētos </w:t>
      </w:r>
      <w:r w:rsidR="008000B4" w:rsidRPr="00DF648C">
        <w:rPr>
          <w:rFonts w:ascii="Arial" w:hAnsi="Arial" w:cs="Arial"/>
          <w:sz w:val="20"/>
          <w:szCs w:val="20"/>
        </w:rPr>
        <w:t>vilcienu ceļus</w:t>
      </w:r>
      <w:r w:rsidR="00D72BAD" w:rsidRPr="00DF648C">
        <w:rPr>
          <w:rFonts w:ascii="Arial" w:hAnsi="Arial" w:cs="Arial"/>
          <w:sz w:val="20"/>
          <w:szCs w:val="20"/>
        </w:rPr>
        <w:t>,</w:t>
      </w:r>
      <w:r w:rsidR="008000B4" w:rsidRPr="00DF648C">
        <w:rPr>
          <w:rFonts w:ascii="Arial" w:hAnsi="Arial" w:cs="Arial"/>
          <w:sz w:val="20"/>
          <w:szCs w:val="20"/>
        </w:rPr>
        <w:t xml:space="preserve"> un</w:t>
      </w:r>
      <w:r w:rsidR="00FD53E5" w:rsidRPr="00DF648C">
        <w:rPr>
          <w:rFonts w:ascii="Arial" w:hAnsi="Arial" w:cs="Arial"/>
          <w:sz w:val="20"/>
          <w:szCs w:val="20"/>
        </w:rPr>
        <w:t>,</w:t>
      </w:r>
      <w:r w:rsidR="008000B4" w:rsidRPr="00DF648C">
        <w:rPr>
          <w:rFonts w:ascii="Arial" w:hAnsi="Arial" w:cs="Arial"/>
          <w:sz w:val="20"/>
          <w:szCs w:val="20"/>
        </w:rPr>
        <w:t xml:space="preserve"> </w:t>
      </w:r>
      <w:r w:rsidR="00FD53E5" w:rsidRPr="00DF648C">
        <w:rPr>
          <w:rFonts w:ascii="Arial" w:hAnsi="Arial" w:cs="Arial"/>
          <w:sz w:val="20"/>
          <w:szCs w:val="20"/>
        </w:rPr>
        <w:t xml:space="preserve">sekmējot neizmantotās dzelzceļa infrastruktūras jaudas izmantošanu, </w:t>
      </w:r>
      <w:r w:rsidR="007578AF" w:rsidRPr="00DF648C">
        <w:rPr>
          <w:rFonts w:ascii="Arial" w:hAnsi="Arial" w:cs="Arial"/>
          <w:sz w:val="20"/>
          <w:szCs w:val="20"/>
        </w:rPr>
        <w:t xml:space="preserve">atbilstoši Ministru kabineta 2016.gada 15.jūlija noteikumu Nr.472 </w:t>
      </w:r>
      <w:r w:rsidR="007578AF" w:rsidRPr="00DF648C">
        <w:rPr>
          <w:rFonts w:ascii="Arial" w:hAnsi="Arial" w:cs="Arial"/>
          <w:sz w:val="20"/>
          <w:szCs w:val="20"/>
          <w:lang w:val="lv-LV"/>
        </w:rPr>
        <w:t>"</w:t>
      </w:r>
      <w:r w:rsidR="007578AF" w:rsidRPr="00DF648C">
        <w:rPr>
          <w:rFonts w:ascii="Arial" w:hAnsi="Arial" w:cs="Arial"/>
          <w:sz w:val="20"/>
          <w:szCs w:val="20"/>
        </w:rPr>
        <w:t>Publiskās lietošanas dzelzceļa infrastruktūras jaudas sadales noteikumi</w:t>
      </w:r>
      <w:r w:rsidR="007578AF" w:rsidRPr="00DF648C">
        <w:rPr>
          <w:rFonts w:ascii="Arial" w:hAnsi="Arial" w:cs="Arial"/>
          <w:sz w:val="20"/>
          <w:szCs w:val="20"/>
          <w:lang w:val="lv-LV"/>
        </w:rPr>
        <w:t>"</w:t>
      </w:r>
      <w:r w:rsidR="007578AF" w:rsidRPr="00DF648C">
        <w:rPr>
          <w:rFonts w:ascii="Arial" w:hAnsi="Arial" w:cs="Arial"/>
          <w:sz w:val="20"/>
          <w:szCs w:val="20"/>
        </w:rPr>
        <w:t xml:space="preserve"> 68.punktam neizmantotos vilcienu ceļus </w:t>
      </w:r>
      <w:r w:rsidR="00FD53E5" w:rsidRPr="00DF648C">
        <w:rPr>
          <w:rFonts w:ascii="Arial" w:hAnsi="Arial" w:cs="Arial"/>
          <w:sz w:val="20"/>
          <w:szCs w:val="20"/>
        </w:rPr>
        <w:t xml:space="preserve">ir piešķīris </w:t>
      </w:r>
      <w:r w:rsidR="008000B4" w:rsidRPr="00DF648C">
        <w:rPr>
          <w:rFonts w:ascii="Arial" w:hAnsi="Arial" w:cs="Arial"/>
          <w:sz w:val="20"/>
          <w:szCs w:val="20"/>
        </w:rPr>
        <w:t>citiem pieteikumu iesniedzējiem</w:t>
      </w:r>
      <w:r w:rsidR="001C1CE0" w:rsidRPr="00DF648C">
        <w:rPr>
          <w:rFonts w:ascii="Arial" w:hAnsi="Arial" w:cs="Arial"/>
          <w:sz w:val="20"/>
          <w:szCs w:val="20"/>
        </w:rPr>
        <w:t xml:space="preserve"> vai atsevišķu tehnoloģisko procesu veicējiem,</w:t>
      </w:r>
      <w:r w:rsidR="008000B4" w:rsidRPr="00DF648C">
        <w:rPr>
          <w:rFonts w:ascii="Arial" w:hAnsi="Arial" w:cs="Arial"/>
          <w:sz w:val="20"/>
          <w:szCs w:val="20"/>
        </w:rPr>
        <w:t xml:space="preserve"> vai, ja pieteikumu iesniedzējam piešķirtā jauda ir tikusi atcelta un piešķirta citam pieteikumu iesniedzējam saskaņā ar ārpusplāna </w:t>
      </w:r>
      <w:r w:rsidR="008000B4" w:rsidRPr="00DF648C">
        <w:rPr>
          <w:rFonts w:ascii="Arial" w:hAnsi="Arial" w:cs="Arial"/>
          <w:sz w:val="20"/>
          <w:szCs w:val="20"/>
          <w:bdr w:val="none" w:sz="0" w:space="0" w:color="auto" w:frame="1"/>
        </w:rPr>
        <w:t>koordinēšanas procedūru</w:t>
      </w:r>
      <w:r w:rsidR="008000B4" w:rsidRPr="00DF648C">
        <w:rPr>
          <w:rFonts w:ascii="Arial" w:hAnsi="Arial" w:cs="Arial"/>
          <w:sz w:val="20"/>
          <w:szCs w:val="20"/>
        </w:rPr>
        <w:t xml:space="preserve">, tad maksas noteicējs veic </w:t>
      </w:r>
      <w:r w:rsidR="008000B4" w:rsidRPr="00DF648C">
        <w:rPr>
          <w:rFonts w:ascii="Arial" w:hAnsi="Arial" w:cs="Arial"/>
          <w:sz w:val="20"/>
          <w:szCs w:val="20"/>
          <w:bdr w:val="none" w:sz="0" w:space="0" w:color="auto" w:frame="1"/>
        </w:rPr>
        <w:t>pieteikum</w:t>
      </w:r>
      <w:r w:rsidR="001C1CE0" w:rsidRPr="00DF648C">
        <w:rPr>
          <w:rFonts w:ascii="Arial" w:hAnsi="Arial" w:cs="Arial"/>
          <w:sz w:val="20"/>
          <w:szCs w:val="20"/>
          <w:bdr w:val="none" w:sz="0" w:space="0" w:color="auto" w:frame="1"/>
        </w:rPr>
        <w:t xml:space="preserve">a </w:t>
      </w:r>
      <w:r w:rsidR="008000B4" w:rsidRPr="00DF648C">
        <w:rPr>
          <w:rFonts w:ascii="Arial" w:hAnsi="Arial" w:cs="Arial"/>
          <w:sz w:val="20"/>
          <w:szCs w:val="20"/>
        </w:rPr>
        <w:t xml:space="preserve">nodrošinājuma </w:t>
      </w:r>
      <w:r w:rsidR="008000B4" w:rsidRPr="00DF648C">
        <w:rPr>
          <w:rFonts w:ascii="Arial" w:hAnsi="Arial" w:cs="Arial"/>
          <w:sz w:val="20"/>
          <w:szCs w:val="20"/>
          <w:bdr w:val="none" w:sz="0" w:space="0" w:color="auto" w:frame="1"/>
        </w:rPr>
        <w:t>maksājuma par</w:t>
      </w:r>
      <w:r w:rsidR="008000B4" w:rsidRPr="00DF648C">
        <w:rPr>
          <w:rFonts w:ascii="Arial" w:hAnsi="Arial" w:cs="Arial"/>
          <w:sz w:val="20"/>
          <w:szCs w:val="20"/>
        </w:rPr>
        <w:t xml:space="preserve"> iedalīto dzelzceļa </w:t>
      </w:r>
      <w:r w:rsidR="008000B4" w:rsidRPr="00DF648C">
        <w:rPr>
          <w:rFonts w:ascii="Arial" w:hAnsi="Arial" w:cs="Arial"/>
          <w:sz w:val="20"/>
          <w:szCs w:val="20"/>
          <w:bdr w:val="none" w:sz="0" w:space="0" w:color="auto" w:frame="1"/>
        </w:rPr>
        <w:t>infrastruktūras</w:t>
      </w:r>
      <w:r w:rsidR="008000B4" w:rsidRPr="00DF648C">
        <w:rPr>
          <w:rFonts w:ascii="Arial" w:hAnsi="Arial" w:cs="Arial"/>
          <w:sz w:val="20"/>
          <w:szCs w:val="20"/>
        </w:rPr>
        <w:t xml:space="preserve"> jaudas daļu pārrēķinu šīs shēmas 30.</w:t>
      </w:r>
      <w:r w:rsidR="008000B4" w:rsidRPr="00DF648C">
        <w:rPr>
          <w:rFonts w:ascii="Arial" w:hAnsi="Arial" w:cs="Arial"/>
          <w:sz w:val="20"/>
          <w:szCs w:val="20"/>
          <w:vertAlign w:val="superscript"/>
        </w:rPr>
        <w:t>2</w:t>
      </w:r>
      <w:r w:rsidR="008000B4" w:rsidRPr="00DF648C">
        <w:rPr>
          <w:rFonts w:ascii="Arial" w:hAnsi="Arial" w:cs="Arial"/>
          <w:sz w:val="20"/>
          <w:szCs w:val="20"/>
        </w:rPr>
        <w:t>punktā norādītajā kārtībā.</w:t>
      </w:r>
      <w:r w:rsidR="009211F5" w:rsidRPr="00DF648C">
        <w:rPr>
          <w:rFonts w:ascii="Arial" w:hAnsi="Arial" w:cs="Arial"/>
          <w:sz w:val="20"/>
          <w:szCs w:val="20"/>
          <w:lang w:val="lv-LV"/>
        </w:rPr>
        <w:t>";</w:t>
      </w:r>
    </w:p>
    <w:p w14:paraId="0ECFE448" w14:textId="24A2E5D0" w:rsidR="00032B3E" w:rsidRPr="00DF648C" w:rsidRDefault="00032B3E" w:rsidP="00032B3E">
      <w:pPr>
        <w:spacing w:after="120" w:line="276" w:lineRule="auto"/>
        <w:ind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DF648C">
        <w:rPr>
          <w:rFonts w:ascii="Arial" w:hAnsi="Arial" w:cs="Arial"/>
          <w:sz w:val="20"/>
          <w:szCs w:val="20"/>
          <w:lang w:val="lv-LV"/>
        </w:rPr>
        <w:t>1.</w:t>
      </w:r>
      <w:r w:rsidR="00B36531" w:rsidRPr="00DF648C">
        <w:rPr>
          <w:rFonts w:ascii="Arial" w:hAnsi="Arial" w:cs="Arial"/>
          <w:sz w:val="20"/>
          <w:szCs w:val="20"/>
          <w:lang w:val="lv-LV"/>
        </w:rPr>
        <w:t>6</w:t>
      </w:r>
      <w:r w:rsidRPr="00DF648C">
        <w:rPr>
          <w:rFonts w:ascii="Arial" w:hAnsi="Arial" w:cs="Arial"/>
          <w:sz w:val="20"/>
          <w:szCs w:val="20"/>
          <w:lang w:val="lv-LV"/>
        </w:rPr>
        <w:t xml:space="preserve">. </w:t>
      </w:r>
      <w:r w:rsidR="00314D46" w:rsidRPr="00DF648C">
        <w:rPr>
          <w:rFonts w:ascii="Arial" w:hAnsi="Arial" w:cs="Arial"/>
          <w:sz w:val="20"/>
          <w:szCs w:val="20"/>
          <w:lang w:val="lv-LV"/>
        </w:rPr>
        <w:t xml:space="preserve">papildināt shēmu ar </w:t>
      </w:r>
      <w:r w:rsidR="00314D46" w:rsidRPr="00DF648C">
        <w:rPr>
          <w:rFonts w:ascii="Arial" w:hAnsi="Arial" w:cs="Arial"/>
          <w:sz w:val="20"/>
          <w:szCs w:val="20"/>
        </w:rPr>
        <w:t>13.</w:t>
      </w:r>
      <w:r w:rsidR="00314D46" w:rsidRPr="00DF648C">
        <w:rPr>
          <w:rFonts w:ascii="Arial" w:hAnsi="Arial" w:cs="Arial"/>
          <w:sz w:val="20"/>
          <w:szCs w:val="20"/>
          <w:vertAlign w:val="superscript"/>
        </w:rPr>
        <w:t>4</w:t>
      </w:r>
      <w:r w:rsidRPr="00DF648C">
        <w:rPr>
          <w:rFonts w:ascii="Arial" w:hAnsi="Arial" w:cs="Arial"/>
          <w:sz w:val="20"/>
          <w:szCs w:val="20"/>
          <w:lang w:val="lv-LV"/>
        </w:rPr>
        <w:t>punktu šādā redakcijā:</w:t>
      </w:r>
    </w:p>
    <w:p w14:paraId="6855F1BD" w14:textId="2D876347" w:rsidR="00314D46" w:rsidRPr="00DF648C" w:rsidRDefault="00314D46" w:rsidP="00314D46">
      <w:pPr>
        <w:spacing w:after="12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F648C">
        <w:rPr>
          <w:rFonts w:ascii="Arial" w:hAnsi="Arial" w:cs="Arial"/>
          <w:sz w:val="20"/>
          <w:szCs w:val="20"/>
          <w:lang w:val="lv-LV"/>
        </w:rPr>
        <w:t>"</w:t>
      </w:r>
      <w:r w:rsidRPr="00DF648C">
        <w:rPr>
          <w:rFonts w:ascii="Arial" w:hAnsi="Arial" w:cs="Arial"/>
          <w:sz w:val="20"/>
          <w:szCs w:val="20"/>
        </w:rPr>
        <w:t>13.</w:t>
      </w:r>
      <w:r w:rsidRPr="00DF648C">
        <w:rPr>
          <w:rFonts w:ascii="Arial" w:hAnsi="Arial" w:cs="Arial"/>
          <w:sz w:val="20"/>
          <w:szCs w:val="20"/>
          <w:vertAlign w:val="superscript"/>
        </w:rPr>
        <w:t>4</w:t>
      </w:r>
      <w:r w:rsidRPr="00DF648C">
        <w:rPr>
          <w:rFonts w:ascii="Arial" w:hAnsi="Arial" w:cs="Arial"/>
          <w:sz w:val="20"/>
          <w:szCs w:val="20"/>
        </w:rPr>
        <w:t xml:space="preserve"> Pieteikuma nodrošinājuma maksājumu par iedalīto dzelzceļa infrastruktūras jaudas daļu, kas ir iedalīta jaudas sadales plānā, tostarp, ja tā netiek izmantota,</w:t>
      </w:r>
      <w:r w:rsidRPr="00DF648C">
        <w:rPr>
          <w:rFonts w:ascii="Arial" w:hAnsi="Arial" w:cs="Arial"/>
          <w:sz w:val="20"/>
          <w:szCs w:val="20"/>
          <w:lang w:eastAsia="lv-LV"/>
        </w:rPr>
        <w:t xml:space="preserve"> </w:t>
      </w:r>
      <w:r w:rsidRPr="00DF648C">
        <w:rPr>
          <w:rFonts w:ascii="Arial" w:hAnsi="Arial" w:cs="Arial"/>
          <w:sz w:val="20"/>
          <w:szCs w:val="20"/>
        </w:rPr>
        <w:t>atsevišķu tehnoloģisko procesu veicējam</w:t>
      </w:r>
      <w:r w:rsidR="008251C5" w:rsidRPr="00DF648C">
        <w:rPr>
          <w:rFonts w:ascii="Arial" w:hAnsi="Arial" w:cs="Arial"/>
          <w:sz w:val="20"/>
          <w:szCs w:val="20"/>
        </w:rPr>
        <w:t xml:space="preserve"> </w:t>
      </w:r>
      <w:r w:rsidRPr="00DF648C">
        <w:rPr>
          <w:rFonts w:ascii="Arial" w:hAnsi="Arial" w:cs="Arial"/>
          <w:sz w:val="20"/>
          <w:szCs w:val="20"/>
          <w:lang w:eastAsia="lv-LV"/>
        </w:rPr>
        <w:t>piemēro</w:t>
      </w:r>
      <w:r w:rsidR="00CE3E13" w:rsidRPr="00DF648C">
        <w:rPr>
          <w:rFonts w:ascii="Arial" w:hAnsi="Arial" w:cs="Arial"/>
          <w:sz w:val="20"/>
          <w:szCs w:val="20"/>
          <w:lang w:eastAsia="lv-LV"/>
        </w:rPr>
        <w:t xml:space="preserve"> atbilstoši </w:t>
      </w:r>
      <w:r w:rsidR="008251C5" w:rsidRPr="00DF648C">
        <w:rPr>
          <w:rFonts w:ascii="Arial" w:hAnsi="Arial" w:cs="Arial"/>
          <w:sz w:val="20"/>
          <w:szCs w:val="20"/>
          <w:lang w:eastAsia="lv-LV"/>
        </w:rPr>
        <w:t>kravu kustībai</w:t>
      </w:r>
      <w:r w:rsidR="00CE3E13" w:rsidRPr="00DF648C">
        <w:rPr>
          <w:rFonts w:ascii="Arial" w:hAnsi="Arial" w:cs="Arial"/>
          <w:sz w:val="20"/>
          <w:szCs w:val="20"/>
          <w:lang w:eastAsia="lv-LV"/>
        </w:rPr>
        <w:t xml:space="preserve"> noteiktajam</w:t>
      </w:r>
      <w:r w:rsidR="008251C5" w:rsidRPr="00DF648C">
        <w:rPr>
          <w:rFonts w:ascii="Arial" w:hAnsi="Arial" w:cs="Arial"/>
          <w:sz w:val="20"/>
          <w:szCs w:val="20"/>
          <w:lang w:eastAsia="lv-LV"/>
        </w:rPr>
        <w:t xml:space="preserve"> maksas</w:t>
      </w:r>
      <w:r w:rsidR="00CE3E13" w:rsidRPr="00DF648C">
        <w:rPr>
          <w:rFonts w:ascii="Arial" w:hAnsi="Arial" w:cs="Arial"/>
          <w:sz w:val="20"/>
          <w:szCs w:val="20"/>
          <w:lang w:eastAsia="lv-LV"/>
        </w:rPr>
        <w:t xml:space="preserve"> lielumam </w:t>
      </w:r>
      <w:r w:rsidRPr="00DF648C">
        <w:rPr>
          <w:rFonts w:ascii="Arial" w:hAnsi="Arial" w:cs="Arial"/>
          <w:sz w:val="20"/>
          <w:szCs w:val="20"/>
        </w:rPr>
        <w:t>saskaņā ar šādu formulu:</w:t>
      </w:r>
    </w:p>
    <w:p w14:paraId="46A78B45" w14:textId="4D00DC16" w:rsidR="00314D46" w:rsidRPr="00DF648C" w:rsidRDefault="00314D46" w:rsidP="00314D46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NKM 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rezer bfv atpv</w:t>
      </w:r>
      <w:r w:rsidRPr="00DF648C">
        <w:rPr>
          <w:rFonts w:ascii="Arial" w:hAnsi="Arial" w:cs="Arial"/>
          <w:sz w:val="20"/>
          <w:szCs w:val="20"/>
        </w:rPr>
        <w:t xml:space="preserve"> = </w:t>
      </w:r>
      <w:proofErr w:type="gramStart"/>
      <w:r w:rsidR="009973A8" w:rsidRPr="00DF648C">
        <w:rPr>
          <w:rFonts w:ascii="Arial" w:hAnsi="Arial" w:cs="Arial"/>
          <w:b/>
          <w:sz w:val="20"/>
          <w:szCs w:val="20"/>
        </w:rPr>
        <w:t xml:space="preserve">( </w:t>
      </w: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>M</w:t>
      </w:r>
      <w:proofErr w:type="gramEnd"/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 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rezer bfv krav</w:t>
      </w:r>
      <w:r w:rsidRPr="00DF648C">
        <w:rPr>
          <w:rFonts w:ascii="Arial" w:hAnsi="Arial" w:cs="Arial"/>
          <w:sz w:val="20"/>
          <w:szCs w:val="20"/>
        </w:rPr>
        <w:t xml:space="preserve"> </w:t>
      </w:r>
      <w:r w:rsidRPr="00DF648C">
        <w:rPr>
          <w:rFonts w:ascii="Arial" w:hAnsi="Arial" w:cs="Arial"/>
          <w:b/>
          <w:sz w:val="20"/>
          <w:szCs w:val="20"/>
          <w:bdr w:val="none" w:sz="0" w:space="0" w:color="auto" w:frame="1"/>
        </w:rPr>
        <w:t>× DR</w:t>
      </w: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 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bfv atpv</w:t>
      </w:r>
      <w:r w:rsidR="009973A8"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 )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 </w:t>
      </w: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>+ N</w:t>
      </w:r>
      <w:r w:rsidRPr="00DF648C">
        <w:rPr>
          <w:rFonts w:ascii="Arial" w:hAnsi="Arial" w:cs="Arial"/>
          <w:sz w:val="20"/>
          <w:szCs w:val="20"/>
        </w:rPr>
        <w:t xml:space="preserve">, kur </w:t>
      </w:r>
    </w:p>
    <w:p w14:paraId="2496B6F3" w14:textId="77777777" w:rsidR="00314D46" w:rsidRPr="00DF648C" w:rsidRDefault="00314D46" w:rsidP="00314D46">
      <w:pPr>
        <w:spacing w:after="120" w:line="276" w:lineRule="auto"/>
        <w:ind w:left="2126" w:hanging="2126"/>
        <w:rPr>
          <w:rFonts w:ascii="Arial" w:hAnsi="Arial" w:cs="Arial"/>
          <w:sz w:val="20"/>
          <w:szCs w:val="20"/>
        </w:rPr>
      </w:pPr>
    </w:p>
    <w:p w14:paraId="13F5D3C1" w14:textId="2EA5AE1C" w:rsidR="00314D46" w:rsidRPr="00DF648C" w:rsidRDefault="00314D46" w:rsidP="00314D46">
      <w:pPr>
        <w:shd w:val="clear" w:color="auto" w:fill="FFFFFF"/>
        <w:spacing w:after="120" w:line="276" w:lineRule="auto"/>
        <w:ind w:left="2126" w:hanging="2126"/>
        <w:jc w:val="both"/>
        <w:rPr>
          <w:rFonts w:ascii="Arial" w:hAnsi="Arial" w:cs="Arial"/>
          <w:sz w:val="20"/>
          <w:szCs w:val="20"/>
          <w:lang w:eastAsia="lv-LV"/>
        </w:rPr>
      </w:pP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NKM 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rezer bfv atpv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ab/>
        <w:t xml:space="preserve">– </w:t>
      </w:r>
      <w:r w:rsidRPr="00DF648C">
        <w:rPr>
          <w:rFonts w:ascii="Arial" w:hAnsi="Arial" w:cs="Arial"/>
          <w:sz w:val="20"/>
          <w:szCs w:val="20"/>
        </w:rPr>
        <w:t>atsevišķu tehnoloģisko procesu veicēja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veicamais pieteikuma </w:t>
      </w:r>
      <w:r w:rsidRPr="00DF648C">
        <w:rPr>
          <w:rFonts w:ascii="Arial" w:hAnsi="Arial" w:cs="Arial"/>
          <w:sz w:val="20"/>
          <w:szCs w:val="20"/>
          <w:lang w:eastAsia="lv-LV"/>
        </w:rPr>
        <w:t xml:space="preserve">nodrošinājuma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maksājums par</w:t>
      </w:r>
      <w:r w:rsidRPr="00DF648C">
        <w:rPr>
          <w:rFonts w:ascii="Arial" w:hAnsi="Arial" w:cs="Arial"/>
          <w:sz w:val="20"/>
          <w:szCs w:val="20"/>
          <w:lang w:eastAsia="lv-LV"/>
        </w:rPr>
        <w:t xml:space="preserve"> jaudas sadales plānā iedalīto dzelzceļa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infrastruktūras</w:t>
      </w:r>
      <w:r w:rsidRPr="00DF648C">
        <w:rPr>
          <w:rFonts w:ascii="Arial" w:hAnsi="Arial" w:cs="Arial"/>
          <w:sz w:val="20"/>
          <w:szCs w:val="20"/>
          <w:lang w:eastAsia="lv-LV"/>
        </w:rPr>
        <w:t xml:space="preserve"> jaudas daļu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(</w:t>
      </w:r>
      <w:r w:rsidRPr="00DF648C">
        <w:rPr>
          <w:rFonts w:ascii="Arial" w:hAnsi="Arial" w:cs="Arial"/>
          <w:i/>
          <w:iCs/>
          <w:sz w:val="20"/>
          <w:szCs w:val="20"/>
          <w:bdr w:val="none" w:sz="0" w:space="0" w:color="auto" w:frame="1"/>
          <w:lang w:eastAsia="lv-LV"/>
        </w:rPr>
        <w:t>euro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);</w:t>
      </w:r>
    </w:p>
    <w:p w14:paraId="7347BFFD" w14:textId="34D8A068" w:rsidR="00314D46" w:rsidRPr="00DF648C" w:rsidRDefault="00314D46" w:rsidP="00314D46">
      <w:pPr>
        <w:shd w:val="clear" w:color="auto" w:fill="FFFFFF"/>
        <w:spacing w:after="120" w:line="276" w:lineRule="auto"/>
        <w:ind w:left="2126" w:hanging="2126"/>
        <w:jc w:val="both"/>
        <w:rPr>
          <w:rFonts w:ascii="Arial" w:hAnsi="Arial" w:cs="Arial"/>
          <w:sz w:val="20"/>
          <w:szCs w:val="20"/>
          <w:lang w:eastAsia="lv-LV"/>
        </w:rPr>
      </w:pP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M 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rezer bfv krav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ab/>
        <w:t xml:space="preserve">– maksas noteicēja noteikts maksas </w:t>
      </w:r>
      <w:r w:rsidRPr="00DF648C">
        <w:rPr>
          <w:rFonts w:ascii="Arial" w:hAnsi="Arial" w:cs="Arial"/>
          <w:sz w:val="20"/>
          <w:szCs w:val="20"/>
          <w:lang w:eastAsia="lv-LV"/>
        </w:rPr>
        <w:t>par jaudas sadales plānā iedalīto dzelzceļa infrastruktūras jaudas daļu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lielums kravu kustībā (</w:t>
      </w:r>
      <w:r w:rsidRPr="00DF648C">
        <w:rPr>
          <w:rFonts w:ascii="Arial" w:hAnsi="Arial" w:cs="Arial"/>
          <w:i/>
          <w:iCs/>
          <w:sz w:val="20"/>
          <w:szCs w:val="20"/>
          <w:bdr w:val="none" w:sz="0" w:space="0" w:color="auto" w:frame="1"/>
          <w:lang w:eastAsia="lv-LV"/>
        </w:rPr>
        <w:t>euro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 par </w:t>
      </w:r>
      <w:r w:rsidRPr="00DF648C">
        <w:rPr>
          <w:rFonts w:ascii="Arial" w:hAnsi="Arial" w:cs="Arial"/>
          <w:sz w:val="20"/>
          <w:szCs w:val="20"/>
          <w:lang w:eastAsia="lv-LV"/>
        </w:rPr>
        <w:t>iedalīto vilcienu ceļu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, bez pievienotās vērtības nodokļa);</w:t>
      </w:r>
    </w:p>
    <w:p w14:paraId="107254E6" w14:textId="0A9EE622" w:rsidR="00314D46" w:rsidRPr="00DF648C" w:rsidRDefault="00314D46" w:rsidP="00314D46">
      <w:pPr>
        <w:spacing w:after="120" w:line="276" w:lineRule="auto"/>
        <w:ind w:left="2126" w:hanging="2126"/>
        <w:jc w:val="both"/>
        <w:rPr>
          <w:rFonts w:ascii="Arial" w:hAnsi="Arial" w:cs="Arial"/>
          <w:sz w:val="20"/>
          <w:szCs w:val="20"/>
        </w:rPr>
      </w:pP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DR 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bfv </w:t>
      </w:r>
      <w:r w:rsidR="002C4E5A"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atpv</w:t>
      </w:r>
      <w:r w:rsidRPr="00DF648C" w:rsidDel="00347D1D">
        <w:rPr>
          <w:rFonts w:ascii="Arial" w:hAnsi="Arial" w:cs="Arial"/>
          <w:sz w:val="20"/>
          <w:szCs w:val="20"/>
        </w:rPr>
        <w:t xml:space="preserve"> </w:t>
      </w:r>
      <w:r w:rsidRPr="00DF648C">
        <w:rPr>
          <w:rFonts w:ascii="Arial" w:hAnsi="Arial" w:cs="Arial"/>
          <w:sz w:val="20"/>
          <w:szCs w:val="20"/>
        </w:rPr>
        <w:tab/>
        <w:t>– jaudas sadales plānā plānošanas periodā atsevišķu tehnoloģisko procesu veicējam iedalīto vilcienu ceļu skaits katrā kustības virzienā;</w:t>
      </w:r>
    </w:p>
    <w:p w14:paraId="35B95BE2" w14:textId="5AA56B18" w:rsidR="00314D46" w:rsidRPr="00DF648C" w:rsidRDefault="00314D46" w:rsidP="00314D46">
      <w:pPr>
        <w:spacing w:after="120" w:line="276" w:lineRule="auto"/>
        <w:ind w:left="2126" w:hanging="2126"/>
        <w:jc w:val="both"/>
        <w:rPr>
          <w:rFonts w:ascii="Arial" w:hAnsi="Arial" w:cs="Arial"/>
          <w:sz w:val="20"/>
          <w:szCs w:val="20"/>
          <w:lang w:val="lv-LV"/>
        </w:rPr>
      </w:pPr>
      <w:r w:rsidRPr="00DF648C">
        <w:rPr>
          <w:rFonts w:ascii="Arial" w:hAnsi="Arial" w:cs="Arial"/>
          <w:b/>
          <w:sz w:val="20"/>
          <w:szCs w:val="20"/>
          <w:bdr w:val="none" w:sz="0" w:space="0" w:color="auto" w:frame="1"/>
        </w:rPr>
        <w:t>N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</w:rPr>
        <w:tab/>
      </w:r>
      <w:r w:rsidRPr="00DF648C">
        <w:rPr>
          <w:rFonts w:ascii="Arial" w:hAnsi="Arial" w:cs="Arial"/>
          <w:sz w:val="20"/>
          <w:szCs w:val="20"/>
          <w:bdr w:val="none" w:sz="0" w:space="0" w:color="auto" w:frame="1"/>
        </w:rPr>
        <w:tab/>
        <w:t xml:space="preserve">– nodevas un nodokļi, kurus </w:t>
      </w:r>
      <w:r w:rsidRPr="00DF648C">
        <w:rPr>
          <w:rFonts w:ascii="Arial" w:hAnsi="Arial" w:cs="Arial"/>
          <w:sz w:val="20"/>
          <w:szCs w:val="20"/>
        </w:rPr>
        <w:t>atsevišķu tehnoloģisko procesu veicējs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</w:rPr>
        <w:t xml:space="preserve"> maksā saskaņā ar Latvijas Republikā spēkā esošajiem tiesību aktiem (</w:t>
      </w:r>
      <w:r w:rsidRPr="00DF648C">
        <w:rPr>
          <w:rFonts w:ascii="Arial" w:hAnsi="Arial" w:cs="Arial"/>
          <w:i/>
          <w:sz w:val="20"/>
          <w:szCs w:val="20"/>
          <w:bdr w:val="none" w:sz="0" w:space="0" w:color="auto" w:frame="1"/>
        </w:rPr>
        <w:t>euro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</w:rPr>
        <w:t>).</w:t>
      </w:r>
      <w:r w:rsidRPr="00DF648C">
        <w:rPr>
          <w:rFonts w:ascii="Arial" w:hAnsi="Arial" w:cs="Arial"/>
          <w:sz w:val="20"/>
          <w:szCs w:val="20"/>
          <w:lang w:val="lv-LV"/>
        </w:rPr>
        <w:t>";</w:t>
      </w:r>
    </w:p>
    <w:p w14:paraId="269F323E" w14:textId="6292D8D3" w:rsidR="00782709" w:rsidRPr="00DF648C" w:rsidRDefault="00782709" w:rsidP="00782709">
      <w:pPr>
        <w:spacing w:after="120" w:line="276" w:lineRule="auto"/>
        <w:ind w:left="2126" w:hanging="1417"/>
        <w:jc w:val="both"/>
        <w:rPr>
          <w:rFonts w:ascii="Arial" w:hAnsi="Arial" w:cs="Arial"/>
          <w:sz w:val="20"/>
          <w:szCs w:val="20"/>
          <w:lang w:val="lv-LV"/>
        </w:rPr>
      </w:pPr>
      <w:r w:rsidRPr="00DF648C">
        <w:rPr>
          <w:rFonts w:ascii="Arial" w:hAnsi="Arial" w:cs="Arial"/>
          <w:sz w:val="20"/>
          <w:szCs w:val="20"/>
          <w:lang w:val="lv-LV"/>
        </w:rPr>
        <w:t>1.</w:t>
      </w:r>
      <w:r w:rsidR="00B36531" w:rsidRPr="00DF648C">
        <w:rPr>
          <w:rFonts w:ascii="Arial" w:hAnsi="Arial" w:cs="Arial"/>
          <w:sz w:val="20"/>
          <w:szCs w:val="20"/>
          <w:lang w:val="lv-LV"/>
        </w:rPr>
        <w:t>7</w:t>
      </w:r>
      <w:r w:rsidRPr="00DF648C">
        <w:rPr>
          <w:rFonts w:ascii="Arial" w:hAnsi="Arial" w:cs="Arial"/>
          <w:sz w:val="20"/>
          <w:szCs w:val="20"/>
          <w:lang w:val="lv-LV"/>
        </w:rPr>
        <w:t xml:space="preserve">. papildināt shēmu ar </w:t>
      </w:r>
      <w:r w:rsidRPr="00DF648C">
        <w:rPr>
          <w:rFonts w:ascii="Arial" w:hAnsi="Arial" w:cs="Arial"/>
          <w:sz w:val="20"/>
          <w:szCs w:val="20"/>
        </w:rPr>
        <w:t>13.</w:t>
      </w:r>
      <w:r w:rsidRPr="00DF648C">
        <w:rPr>
          <w:rFonts w:ascii="Arial" w:hAnsi="Arial" w:cs="Arial"/>
          <w:sz w:val="20"/>
          <w:szCs w:val="20"/>
          <w:vertAlign w:val="superscript"/>
        </w:rPr>
        <w:t>5</w:t>
      </w:r>
      <w:r w:rsidRPr="00DF648C">
        <w:rPr>
          <w:rFonts w:ascii="Arial" w:hAnsi="Arial" w:cs="Arial"/>
          <w:sz w:val="20"/>
          <w:szCs w:val="20"/>
          <w:lang w:val="lv-LV"/>
        </w:rPr>
        <w:t>punktu šādā redakcijā:</w:t>
      </w:r>
    </w:p>
    <w:p w14:paraId="2F55BED7" w14:textId="4B47A2B8" w:rsidR="00CE3E13" w:rsidRPr="00DF648C" w:rsidRDefault="00782709" w:rsidP="00696C88">
      <w:pPr>
        <w:spacing w:after="120" w:line="276" w:lineRule="auto"/>
        <w:ind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DF648C">
        <w:rPr>
          <w:rFonts w:ascii="Arial" w:hAnsi="Arial" w:cs="Arial"/>
          <w:sz w:val="20"/>
          <w:szCs w:val="20"/>
          <w:lang w:val="lv-LV"/>
        </w:rPr>
        <w:t>"</w:t>
      </w:r>
      <w:r w:rsidRPr="00DF648C">
        <w:rPr>
          <w:rFonts w:ascii="Arial" w:hAnsi="Arial" w:cs="Arial"/>
          <w:sz w:val="20"/>
          <w:szCs w:val="20"/>
        </w:rPr>
        <w:t>13.</w:t>
      </w:r>
      <w:r w:rsidRPr="00DF648C">
        <w:rPr>
          <w:rFonts w:ascii="Arial" w:hAnsi="Arial" w:cs="Arial"/>
          <w:sz w:val="20"/>
          <w:szCs w:val="20"/>
          <w:vertAlign w:val="superscript"/>
        </w:rPr>
        <w:t>5</w:t>
      </w:r>
      <w:r w:rsidRPr="00DF648C">
        <w:rPr>
          <w:rFonts w:ascii="Arial" w:hAnsi="Arial" w:cs="Arial"/>
          <w:sz w:val="20"/>
          <w:szCs w:val="20"/>
        </w:rPr>
        <w:t xml:space="preserve"> </w:t>
      </w:r>
      <w:r w:rsidR="00CE3E13" w:rsidRPr="00DF648C">
        <w:rPr>
          <w:rFonts w:ascii="Arial" w:hAnsi="Arial" w:cs="Arial"/>
          <w:sz w:val="20"/>
          <w:szCs w:val="20"/>
          <w:lang w:eastAsia="ru-RU"/>
        </w:rPr>
        <w:t xml:space="preserve">Ārpusplāna pieteikuma maksājumu </w:t>
      </w:r>
      <w:r w:rsidR="00CE3E13" w:rsidRPr="00DF648C">
        <w:rPr>
          <w:rFonts w:ascii="Arial" w:hAnsi="Arial" w:cs="Arial"/>
          <w:sz w:val="20"/>
          <w:szCs w:val="20"/>
        </w:rPr>
        <w:t xml:space="preserve">par iedalīto dzelzceļa </w:t>
      </w:r>
      <w:r w:rsidR="00CE3E13" w:rsidRPr="00DF648C">
        <w:rPr>
          <w:rFonts w:ascii="Arial" w:hAnsi="Arial" w:cs="Arial"/>
          <w:sz w:val="20"/>
          <w:szCs w:val="20"/>
          <w:bdr w:val="none" w:sz="0" w:space="0" w:color="auto" w:frame="1"/>
        </w:rPr>
        <w:t>infrastruktūras</w:t>
      </w:r>
      <w:r w:rsidR="00CE3E13" w:rsidRPr="00DF648C">
        <w:rPr>
          <w:rFonts w:ascii="Arial" w:hAnsi="Arial" w:cs="Arial"/>
          <w:sz w:val="20"/>
          <w:szCs w:val="20"/>
        </w:rPr>
        <w:t xml:space="preserve"> jaudas daļu</w:t>
      </w:r>
      <w:r w:rsidR="00CE3E13" w:rsidRPr="00DF648C">
        <w:rPr>
          <w:rFonts w:ascii="Arial" w:hAnsi="Arial" w:cs="Arial"/>
          <w:sz w:val="20"/>
          <w:szCs w:val="20"/>
          <w:lang w:eastAsia="lv-LV"/>
        </w:rPr>
        <w:t xml:space="preserve"> </w:t>
      </w:r>
      <w:r w:rsidR="00CE3E13" w:rsidRPr="00DF648C">
        <w:rPr>
          <w:rFonts w:ascii="Arial" w:hAnsi="Arial" w:cs="Arial"/>
          <w:sz w:val="20"/>
          <w:szCs w:val="20"/>
        </w:rPr>
        <w:t>atsevišķu tehnoloģisko procesu veicēj</w:t>
      </w:r>
      <w:r w:rsidR="00CE3E13" w:rsidRPr="00DF648C">
        <w:rPr>
          <w:rFonts w:ascii="Arial" w:hAnsi="Arial" w:cs="Arial"/>
          <w:sz w:val="20"/>
          <w:szCs w:val="20"/>
          <w:lang w:eastAsia="lv-LV"/>
        </w:rPr>
        <w:t>am</w:t>
      </w:r>
      <w:r w:rsidR="008251C5" w:rsidRPr="00DF648C">
        <w:rPr>
          <w:rFonts w:ascii="Arial" w:hAnsi="Arial" w:cs="Arial"/>
          <w:sz w:val="20"/>
          <w:szCs w:val="20"/>
        </w:rPr>
        <w:t xml:space="preserve">, </w:t>
      </w:r>
      <w:r w:rsidR="008251C5" w:rsidRPr="00DF648C">
        <w:rPr>
          <w:rFonts w:ascii="Arial" w:hAnsi="Arial" w:cs="Arial"/>
          <w:sz w:val="20"/>
          <w:szCs w:val="20"/>
          <w:lang w:val="lv-LV"/>
        </w:rPr>
        <w:t>kam infrastruktūras jauda nav rezervēta infrastruktūras pārvaldītāja apkopes darbu veikšanas paziņojumā,</w:t>
      </w:r>
      <w:r w:rsidR="008251C5" w:rsidRPr="00DF648C">
        <w:rPr>
          <w:rFonts w:ascii="Arial" w:hAnsi="Arial" w:cs="Arial"/>
          <w:sz w:val="20"/>
          <w:szCs w:val="20"/>
          <w:lang w:eastAsia="lv-LV"/>
        </w:rPr>
        <w:t xml:space="preserve"> </w:t>
      </w:r>
      <w:r w:rsidR="00CE3E13" w:rsidRPr="00DF648C">
        <w:rPr>
          <w:rFonts w:ascii="Arial" w:hAnsi="Arial" w:cs="Arial"/>
          <w:sz w:val="20"/>
          <w:szCs w:val="20"/>
          <w:lang w:eastAsia="lv-LV"/>
        </w:rPr>
        <w:t xml:space="preserve"> piemēro </w:t>
      </w:r>
      <w:r w:rsidR="004901AD" w:rsidRPr="00DF648C">
        <w:rPr>
          <w:rFonts w:ascii="Arial" w:hAnsi="Arial" w:cs="Arial"/>
          <w:sz w:val="20"/>
          <w:szCs w:val="20"/>
          <w:lang w:eastAsia="lv-LV"/>
        </w:rPr>
        <w:t>atbilstoši kravu kustībai noteiktajam maksas lielumam par jaudas sadales plānā iedalīto dzelzceļa infrastruktūras jaudas daļu</w:t>
      </w:r>
      <w:r w:rsidR="004901AD"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r w:rsidR="00CE3E13" w:rsidRPr="00DF648C">
        <w:rPr>
          <w:rFonts w:ascii="Arial" w:hAnsi="Arial" w:cs="Arial"/>
          <w:sz w:val="20"/>
          <w:szCs w:val="20"/>
        </w:rPr>
        <w:t>saskaņā ar šādu formulu:</w:t>
      </w:r>
    </w:p>
    <w:p w14:paraId="6324A24D" w14:textId="385A368B" w:rsidR="00CE3E13" w:rsidRPr="00DF648C" w:rsidRDefault="00CE3E13" w:rsidP="00CE3E13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ĀKM 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rezer bfv </w:t>
      </w:r>
      <w:proofErr w:type="gramStart"/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atpv</w:t>
      </w:r>
      <w:r w:rsidRPr="00DF648C">
        <w:rPr>
          <w:rFonts w:ascii="Arial" w:hAnsi="Arial" w:cs="Arial"/>
          <w:sz w:val="20"/>
          <w:szCs w:val="20"/>
        </w:rPr>
        <w:t xml:space="preserve">  =</w:t>
      </w:r>
      <w:proofErr w:type="gramEnd"/>
      <w:r w:rsidRPr="00DF648C">
        <w:rPr>
          <w:rFonts w:ascii="Arial" w:hAnsi="Arial" w:cs="Arial"/>
          <w:sz w:val="20"/>
          <w:szCs w:val="20"/>
        </w:rPr>
        <w:t xml:space="preserve"> </w:t>
      </w:r>
      <w:r w:rsidR="006D5947" w:rsidRPr="00DF648C">
        <w:rPr>
          <w:rFonts w:ascii="Arial" w:hAnsi="Arial" w:cs="Arial"/>
          <w:sz w:val="20"/>
          <w:szCs w:val="20"/>
        </w:rPr>
        <w:t xml:space="preserve"> </w:t>
      </w:r>
      <w:r w:rsidR="00B65E74" w:rsidRPr="00DF648C">
        <w:rPr>
          <w:rFonts w:ascii="Arial" w:hAnsi="Arial" w:cs="Arial"/>
          <w:b/>
          <w:sz w:val="20"/>
          <w:szCs w:val="20"/>
        </w:rPr>
        <w:t xml:space="preserve">( </w:t>
      </w:r>
      <w:r w:rsidR="006D5947"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M </w:t>
      </w:r>
      <w:r w:rsidR="006D5947"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rezer bfv krav</w:t>
      </w:r>
      <w:r w:rsidRPr="00DF648C">
        <w:rPr>
          <w:rFonts w:ascii="Arial" w:hAnsi="Arial" w:cs="Arial"/>
          <w:sz w:val="20"/>
          <w:szCs w:val="20"/>
        </w:rPr>
        <w:t xml:space="preserve"> </w:t>
      </w:r>
      <w:r w:rsidR="006D5947" w:rsidRPr="00DF648C">
        <w:rPr>
          <w:rFonts w:ascii="Arial" w:hAnsi="Arial" w:cs="Arial"/>
          <w:sz w:val="20"/>
          <w:szCs w:val="20"/>
        </w:rPr>
        <w:t xml:space="preserve"> </w:t>
      </w:r>
      <w:r w:rsidRPr="00DF648C">
        <w:rPr>
          <w:rFonts w:ascii="Arial" w:hAnsi="Arial" w:cs="Arial"/>
          <w:b/>
          <w:sz w:val="20"/>
          <w:szCs w:val="20"/>
          <w:bdr w:val="none" w:sz="0" w:space="0" w:color="auto" w:frame="1"/>
        </w:rPr>
        <w:t xml:space="preserve">× </w:t>
      </w:r>
      <w:r w:rsidR="006D5947" w:rsidRPr="00DF648C">
        <w:rPr>
          <w:rFonts w:ascii="Arial" w:hAnsi="Arial" w:cs="Arial"/>
          <w:b/>
          <w:sz w:val="20"/>
          <w:szCs w:val="20"/>
          <w:bdr w:val="none" w:sz="0" w:space="0" w:color="auto" w:frame="1"/>
        </w:rPr>
        <w:t xml:space="preserve"> </w:t>
      </w:r>
      <w:r w:rsidRPr="00DF648C">
        <w:rPr>
          <w:rFonts w:ascii="Arial" w:hAnsi="Arial" w:cs="Arial"/>
          <w:b/>
          <w:sz w:val="20"/>
          <w:szCs w:val="20"/>
          <w:bdr w:val="none" w:sz="0" w:space="0" w:color="auto" w:frame="1"/>
        </w:rPr>
        <w:t>DR</w:t>
      </w: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 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ārpus  bfv atpv</w:t>
      </w:r>
      <w:r w:rsidR="00B65E74"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 )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  </w:t>
      </w: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>+ N</w:t>
      </w:r>
      <w:r w:rsidRPr="00DF648C">
        <w:rPr>
          <w:rFonts w:ascii="Arial" w:hAnsi="Arial" w:cs="Arial"/>
          <w:sz w:val="20"/>
          <w:szCs w:val="20"/>
        </w:rPr>
        <w:t xml:space="preserve">, kur  </w:t>
      </w:r>
    </w:p>
    <w:p w14:paraId="0F7358DD" w14:textId="77777777" w:rsidR="00CE3E13" w:rsidRPr="00DF648C" w:rsidRDefault="00CE3E13" w:rsidP="00CE3E13">
      <w:pPr>
        <w:spacing w:after="120" w:line="276" w:lineRule="auto"/>
        <w:ind w:left="2126" w:hanging="2126"/>
        <w:rPr>
          <w:rFonts w:ascii="Arial" w:hAnsi="Arial" w:cs="Arial"/>
          <w:sz w:val="20"/>
          <w:szCs w:val="20"/>
        </w:rPr>
      </w:pPr>
    </w:p>
    <w:p w14:paraId="3B6DF7B7" w14:textId="39948358" w:rsidR="00CE3E13" w:rsidRPr="00DF648C" w:rsidRDefault="00CE3E13" w:rsidP="00CE3E13">
      <w:pPr>
        <w:shd w:val="clear" w:color="auto" w:fill="FFFFFF"/>
        <w:spacing w:after="120" w:line="276" w:lineRule="auto"/>
        <w:ind w:left="2126" w:hanging="2126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</w:pPr>
      <w:r w:rsidRPr="00DF648C">
        <w:rPr>
          <w:rFonts w:ascii="Arial" w:hAnsi="Arial" w:cs="Arial"/>
          <w:b/>
          <w:sz w:val="20"/>
          <w:szCs w:val="20"/>
          <w:bdr w:val="none" w:sz="0" w:space="0" w:color="auto" w:frame="1"/>
          <w:lang w:eastAsia="lv-LV"/>
        </w:rPr>
        <w:t>ĀKM 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rezer bfv </w:t>
      </w:r>
      <w:r w:rsidR="00F5683D"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atpv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ab/>
        <w:t xml:space="preserve">– </w:t>
      </w:r>
      <w:r w:rsidRPr="00DF648C">
        <w:rPr>
          <w:rFonts w:ascii="Arial" w:hAnsi="Arial" w:cs="Arial"/>
          <w:sz w:val="20"/>
          <w:szCs w:val="20"/>
        </w:rPr>
        <w:t>atsevišķu tehnoloģisko procesu veicēj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a veicamais ārpusplāna pieteikuma</w:t>
      </w:r>
      <w:r w:rsidRPr="00DF648C">
        <w:rPr>
          <w:rFonts w:ascii="Arial" w:hAnsi="Arial" w:cs="Arial"/>
          <w:sz w:val="20"/>
          <w:szCs w:val="20"/>
          <w:lang w:eastAsia="lv-LV"/>
        </w:rPr>
        <w:t xml:space="preserve">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maksājums par</w:t>
      </w:r>
      <w:r w:rsidRPr="00DF648C">
        <w:rPr>
          <w:rFonts w:ascii="Arial" w:hAnsi="Arial" w:cs="Arial"/>
          <w:sz w:val="20"/>
          <w:szCs w:val="20"/>
          <w:lang w:eastAsia="lv-LV"/>
        </w:rPr>
        <w:t xml:space="preserve"> iedalīto dzelzceļa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infrastruktūras</w:t>
      </w:r>
      <w:r w:rsidRPr="00DF648C">
        <w:rPr>
          <w:rFonts w:ascii="Arial" w:hAnsi="Arial" w:cs="Arial"/>
          <w:sz w:val="20"/>
          <w:szCs w:val="20"/>
          <w:lang w:eastAsia="lv-LV"/>
        </w:rPr>
        <w:t xml:space="preserve"> jaudas daļu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(</w:t>
      </w:r>
      <w:r w:rsidRPr="00DF648C">
        <w:rPr>
          <w:rFonts w:ascii="Arial" w:hAnsi="Arial" w:cs="Arial"/>
          <w:i/>
          <w:iCs/>
          <w:sz w:val="20"/>
          <w:szCs w:val="20"/>
          <w:bdr w:val="none" w:sz="0" w:space="0" w:color="auto" w:frame="1"/>
          <w:lang w:eastAsia="lv-LV"/>
        </w:rPr>
        <w:t>euro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);</w:t>
      </w:r>
    </w:p>
    <w:p w14:paraId="3F9248B6" w14:textId="2FB111DF" w:rsidR="00CE3E13" w:rsidRPr="00DF648C" w:rsidRDefault="006D5947" w:rsidP="00CE3E13">
      <w:pPr>
        <w:shd w:val="clear" w:color="auto" w:fill="FFFFFF"/>
        <w:spacing w:after="120" w:line="276" w:lineRule="auto"/>
        <w:ind w:left="2126" w:hanging="2126"/>
        <w:jc w:val="both"/>
        <w:rPr>
          <w:rFonts w:ascii="Arial" w:hAnsi="Arial" w:cs="Arial"/>
          <w:color w:val="FF0000"/>
          <w:sz w:val="20"/>
          <w:szCs w:val="20"/>
          <w:lang w:eastAsia="lv-LV"/>
        </w:rPr>
      </w:pP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M 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rezer bfv krav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ab/>
        <w:t xml:space="preserve">– maksas noteicēja noteikts maksas </w:t>
      </w:r>
      <w:r w:rsidRPr="00DF648C">
        <w:rPr>
          <w:rFonts w:ascii="Arial" w:hAnsi="Arial" w:cs="Arial"/>
          <w:sz w:val="20"/>
          <w:szCs w:val="20"/>
          <w:lang w:eastAsia="lv-LV"/>
        </w:rPr>
        <w:t>par jaudas sadales plānā iedalīto dzelzceļa infrastruktūras jaudas daļu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lielums kravu kustībā (</w:t>
      </w:r>
      <w:r w:rsidRPr="00DF648C">
        <w:rPr>
          <w:rFonts w:ascii="Arial" w:hAnsi="Arial" w:cs="Arial"/>
          <w:i/>
          <w:iCs/>
          <w:sz w:val="20"/>
          <w:szCs w:val="20"/>
          <w:bdr w:val="none" w:sz="0" w:space="0" w:color="auto" w:frame="1"/>
          <w:lang w:eastAsia="lv-LV"/>
        </w:rPr>
        <w:t>euro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 par </w:t>
      </w:r>
      <w:r w:rsidRPr="00DF648C">
        <w:rPr>
          <w:rFonts w:ascii="Arial" w:hAnsi="Arial" w:cs="Arial"/>
          <w:sz w:val="20"/>
          <w:szCs w:val="20"/>
          <w:lang w:eastAsia="lv-LV"/>
        </w:rPr>
        <w:t>iedalīto vilcienu ceļu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, bez pievienotās vērtības nodokļa);</w:t>
      </w:r>
    </w:p>
    <w:p w14:paraId="15DF1EBB" w14:textId="7B7ECF4B" w:rsidR="00CE3E13" w:rsidRPr="00DF648C" w:rsidRDefault="00CE3E13" w:rsidP="00CE3E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F648C">
        <w:rPr>
          <w:rFonts w:ascii="Arial" w:hAnsi="Arial" w:cs="Arial"/>
          <w:b/>
          <w:sz w:val="20"/>
          <w:szCs w:val="20"/>
        </w:rPr>
        <w:t xml:space="preserve">DR </w:t>
      </w:r>
      <w:r w:rsidRPr="00DF648C">
        <w:rPr>
          <w:rFonts w:ascii="Arial" w:hAnsi="Arial" w:cs="Arial"/>
          <w:b/>
          <w:sz w:val="20"/>
          <w:szCs w:val="20"/>
          <w:vertAlign w:val="subscript"/>
        </w:rPr>
        <w:t>ārpus bfv atpv</w:t>
      </w:r>
      <w:r w:rsidRPr="00DF648C">
        <w:rPr>
          <w:rFonts w:ascii="Arial" w:hAnsi="Arial" w:cs="Arial"/>
          <w:sz w:val="20"/>
          <w:szCs w:val="20"/>
        </w:rPr>
        <w:t xml:space="preserve"> </w:t>
      </w:r>
      <w:r w:rsidRPr="00DF648C">
        <w:rPr>
          <w:rFonts w:ascii="Arial" w:hAnsi="Arial" w:cs="Arial"/>
          <w:sz w:val="20"/>
          <w:szCs w:val="20"/>
        </w:rPr>
        <w:tab/>
      </w:r>
      <w:r w:rsidRPr="00DF648C">
        <w:rPr>
          <w:rFonts w:ascii="Arial" w:hAnsi="Arial" w:cs="Arial"/>
          <w:sz w:val="20"/>
          <w:szCs w:val="20"/>
        </w:rPr>
        <w:tab/>
        <w:t>– saskaņā</w:t>
      </w:r>
      <w:r w:rsidR="00AF53BF" w:rsidRPr="00DF648C">
        <w:rPr>
          <w:rFonts w:ascii="Arial" w:hAnsi="Arial" w:cs="Arial"/>
          <w:sz w:val="20"/>
          <w:szCs w:val="20"/>
        </w:rPr>
        <w:t xml:space="preserve"> ar ārpusplāna pieteikumu </w:t>
      </w:r>
      <w:r w:rsidRPr="00DF648C">
        <w:rPr>
          <w:rFonts w:ascii="Arial" w:hAnsi="Arial" w:cs="Arial"/>
          <w:sz w:val="20"/>
          <w:szCs w:val="20"/>
        </w:rPr>
        <w:t xml:space="preserve">Rīgas un Jelgavas reģionu jaudas sadales </w:t>
      </w:r>
      <w:r w:rsidRPr="00DF648C">
        <w:rPr>
          <w:rFonts w:ascii="Arial" w:hAnsi="Arial" w:cs="Arial"/>
          <w:sz w:val="20"/>
          <w:szCs w:val="20"/>
        </w:rPr>
        <w:tab/>
      </w:r>
      <w:r w:rsidRPr="00DF648C">
        <w:rPr>
          <w:rFonts w:ascii="Arial" w:hAnsi="Arial" w:cs="Arial"/>
          <w:sz w:val="20"/>
          <w:szCs w:val="20"/>
        </w:rPr>
        <w:tab/>
      </w:r>
      <w:r w:rsidRPr="00DF648C">
        <w:rPr>
          <w:rFonts w:ascii="Arial" w:hAnsi="Arial" w:cs="Arial"/>
          <w:sz w:val="20"/>
          <w:szCs w:val="20"/>
        </w:rPr>
        <w:tab/>
        <w:t xml:space="preserve">centros atsevišķu tehnoloģisko procesu veicējam faktiski iedalīto vilcienu ceļu </w:t>
      </w:r>
      <w:r w:rsidRPr="00DF648C">
        <w:rPr>
          <w:rFonts w:ascii="Arial" w:hAnsi="Arial" w:cs="Arial"/>
          <w:sz w:val="20"/>
          <w:szCs w:val="20"/>
        </w:rPr>
        <w:tab/>
      </w:r>
      <w:r w:rsidRPr="00DF648C">
        <w:rPr>
          <w:rFonts w:ascii="Arial" w:hAnsi="Arial" w:cs="Arial"/>
          <w:sz w:val="20"/>
          <w:szCs w:val="20"/>
        </w:rPr>
        <w:tab/>
      </w:r>
      <w:r w:rsidRPr="00DF648C">
        <w:rPr>
          <w:rFonts w:ascii="Arial" w:hAnsi="Arial" w:cs="Arial"/>
          <w:sz w:val="20"/>
          <w:szCs w:val="20"/>
        </w:rPr>
        <w:tab/>
        <w:t>skaits katrā kustības virzienā kravu kustībā;</w:t>
      </w:r>
    </w:p>
    <w:p w14:paraId="48D747C1" w14:textId="5959389E" w:rsidR="00782709" w:rsidRPr="00DF648C" w:rsidRDefault="00CE3E13" w:rsidP="00CE3E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F648C">
        <w:rPr>
          <w:rFonts w:ascii="Arial" w:hAnsi="Arial" w:cs="Arial"/>
          <w:b/>
          <w:sz w:val="20"/>
          <w:szCs w:val="20"/>
          <w:bdr w:val="none" w:sz="0" w:space="0" w:color="auto" w:frame="1"/>
        </w:rPr>
        <w:t>N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</w:rPr>
        <w:tab/>
      </w:r>
      <w:r w:rsidRPr="00DF648C">
        <w:rPr>
          <w:rFonts w:ascii="Arial" w:hAnsi="Arial" w:cs="Arial"/>
          <w:sz w:val="20"/>
          <w:szCs w:val="20"/>
          <w:bdr w:val="none" w:sz="0" w:space="0" w:color="auto" w:frame="1"/>
        </w:rPr>
        <w:tab/>
      </w:r>
      <w:r w:rsidRPr="00DF648C">
        <w:rPr>
          <w:rFonts w:ascii="Arial" w:hAnsi="Arial" w:cs="Arial"/>
          <w:sz w:val="20"/>
          <w:szCs w:val="20"/>
          <w:bdr w:val="none" w:sz="0" w:space="0" w:color="auto" w:frame="1"/>
        </w:rPr>
        <w:tab/>
        <w:t xml:space="preserve">– nodevas un nodokļi, kurus </w:t>
      </w:r>
      <w:r w:rsidR="00F5683D" w:rsidRPr="00DF648C">
        <w:rPr>
          <w:rFonts w:ascii="Arial" w:hAnsi="Arial" w:cs="Arial"/>
          <w:sz w:val="20"/>
          <w:szCs w:val="20"/>
        </w:rPr>
        <w:t>atsevišķu tehnoloģisko procesu veicēj</w:t>
      </w:r>
      <w:r w:rsidR="00F5683D" w:rsidRPr="00DF648C">
        <w:rPr>
          <w:rFonts w:ascii="Arial" w:hAnsi="Arial" w:cs="Arial"/>
          <w:sz w:val="20"/>
          <w:szCs w:val="20"/>
          <w:bdr w:val="none" w:sz="0" w:space="0" w:color="auto" w:frame="1"/>
        </w:rPr>
        <w:t xml:space="preserve">s maksā </w:t>
      </w:r>
      <w:r w:rsidR="00F5683D" w:rsidRPr="00DF648C">
        <w:rPr>
          <w:rFonts w:ascii="Arial" w:hAnsi="Arial" w:cs="Arial"/>
          <w:sz w:val="20"/>
          <w:szCs w:val="20"/>
          <w:bdr w:val="none" w:sz="0" w:space="0" w:color="auto" w:frame="1"/>
        </w:rPr>
        <w:tab/>
      </w:r>
      <w:r w:rsidR="00F5683D" w:rsidRPr="00DF648C">
        <w:rPr>
          <w:rFonts w:ascii="Arial" w:hAnsi="Arial" w:cs="Arial"/>
          <w:sz w:val="20"/>
          <w:szCs w:val="20"/>
          <w:bdr w:val="none" w:sz="0" w:space="0" w:color="auto" w:frame="1"/>
        </w:rPr>
        <w:tab/>
      </w:r>
      <w:r w:rsidR="00F5683D" w:rsidRPr="00DF648C">
        <w:rPr>
          <w:rFonts w:ascii="Arial" w:hAnsi="Arial" w:cs="Arial"/>
          <w:sz w:val="20"/>
          <w:szCs w:val="20"/>
          <w:bdr w:val="none" w:sz="0" w:space="0" w:color="auto" w:frame="1"/>
        </w:rPr>
        <w:tab/>
      </w:r>
      <w:r w:rsidRPr="00DF648C">
        <w:rPr>
          <w:rFonts w:ascii="Arial" w:hAnsi="Arial" w:cs="Arial"/>
          <w:sz w:val="20"/>
          <w:szCs w:val="20"/>
          <w:bdr w:val="none" w:sz="0" w:space="0" w:color="auto" w:frame="1"/>
        </w:rPr>
        <w:t>saskaņā ar Latvijas Republikā spēkā esošajiem tiesību aktiem (</w:t>
      </w:r>
      <w:r w:rsidRPr="00DF648C">
        <w:rPr>
          <w:rFonts w:ascii="Arial" w:hAnsi="Arial" w:cs="Arial"/>
          <w:i/>
          <w:sz w:val="20"/>
          <w:szCs w:val="20"/>
          <w:bdr w:val="none" w:sz="0" w:space="0" w:color="auto" w:frame="1"/>
        </w:rPr>
        <w:t>euro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</w:rPr>
        <w:t>).</w:t>
      </w:r>
      <w:r w:rsidRPr="00DF648C">
        <w:rPr>
          <w:rFonts w:ascii="Arial" w:hAnsi="Arial" w:cs="Arial"/>
          <w:sz w:val="20"/>
          <w:szCs w:val="20"/>
        </w:rPr>
        <w:t>";</w:t>
      </w:r>
    </w:p>
    <w:p w14:paraId="0CF46B44" w14:textId="239B4E44" w:rsidR="00B36531" w:rsidRPr="00DF648C" w:rsidRDefault="00B36531" w:rsidP="00B36531">
      <w:pPr>
        <w:spacing w:after="120" w:line="276" w:lineRule="auto"/>
        <w:ind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DF648C">
        <w:rPr>
          <w:rFonts w:ascii="Arial" w:hAnsi="Arial" w:cs="Arial"/>
          <w:sz w:val="20"/>
          <w:szCs w:val="20"/>
          <w:lang w:val="lv-LV"/>
        </w:rPr>
        <w:t xml:space="preserve">1.8. </w:t>
      </w:r>
      <w:r w:rsidR="002F0F12" w:rsidRPr="00DF648C">
        <w:rPr>
          <w:rFonts w:ascii="Arial" w:hAnsi="Arial" w:cs="Arial"/>
          <w:sz w:val="20"/>
          <w:szCs w:val="20"/>
          <w:lang w:val="lv-LV"/>
        </w:rPr>
        <w:t>izteikt</w:t>
      </w:r>
      <w:r w:rsidRPr="00DF648C">
        <w:rPr>
          <w:rFonts w:ascii="Arial" w:hAnsi="Arial" w:cs="Arial"/>
          <w:sz w:val="20"/>
          <w:szCs w:val="20"/>
          <w:lang w:val="lv-LV"/>
        </w:rPr>
        <w:t xml:space="preserve"> shēmas 14.punktu</w:t>
      </w:r>
      <w:r w:rsidR="002F0F12" w:rsidRPr="00DF648C">
        <w:rPr>
          <w:rFonts w:ascii="Arial" w:hAnsi="Arial" w:cs="Arial"/>
          <w:sz w:val="20"/>
          <w:szCs w:val="20"/>
          <w:lang w:val="lv-LV"/>
        </w:rPr>
        <w:t xml:space="preserve"> šādā redakcijā</w:t>
      </w:r>
      <w:r w:rsidRPr="00DF648C">
        <w:rPr>
          <w:rFonts w:ascii="Arial" w:hAnsi="Arial" w:cs="Arial"/>
          <w:sz w:val="20"/>
          <w:szCs w:val="20"/>
          <w:lang w:val="lv-LV"/>
        </w:rPr>
        <w:t>:</w:t>
      </w:r>
    </w:p>
    <w:p w14:paraId="17C3BF5C" w14:textId="2D55EBAA" w:rsidR="00B36531" w:rsidRPr="00DF648C" w:rsidRDefault="00B36531" w:rsidP="00B36531">
      <w:pPr>
        <w:shd w:val="clear" w:color="auto" w:fill="FFFFFF"/>
        <w:spacing w:after="120" w:line="276" w:lineRule="auto"/>
        <w:ind w:firstLine="709"/>
        <w:jc w:val="both"/>
        <w:rPr>
          <w:rFonts w:ascii="Arial" w:hAnsi="Arial" w:cs="Arial"/>
          <w:sz w:val="20"/>
          <w:szCs w:val="20"/>
          <w:lang w:eastAsia="lv-LV"/>
        </w:rPr>
      </w:pPr>
      <w:r w:rsidRPr="00DF648C">
        <w:rPr>
          <w:rFonts w:ascii="Arial" w:hAnsi="Arial" w:cs="Arial"/>
          <w:sz w:val="20"/>
          <w:szCs w:val="20"/>
          <w:lang w:val="lv-LV"/>
        </w:rPr>
        <w:t>"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14. Ja dzelzceļa infrastruktūras j</w:t>
      </w:r>
      <w:r w:rsidR="00CA6282"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audas sadales periodā pieteikumu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iesniedzēja</w:t>
      </w:r>
      <w:r w:rsidR="00CE0C30"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m </w:t>
      </w:r>
      <w:r w:rsidR="00D13EB2"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vai atsevišķu tehnoloģisko procesu veicēja</w:t>
      </w:r>
      <w:r w:rsidR="00CE0C30"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m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r w:rsidRPr="00DF648C">
        <w:rPr>
          <w:rFonts w:ascii="Arial" w:hAnsi="Arial" w:cs="Arial"/>
          <w:sz w:val="20"/>
          <w:szCs w:val="20"/>
          <w:lang w:eastAsia="lv-LV"/>
        </w:rPr>
        <w:t>faktiski iedalītais vilcienu ceļu skaits katrā kustības vai maršruta virzienā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r w:rsidRPr="00DF648C">
        <w:rPr>
          <w:rFonts w:ascii="Arial" w:hAnsi="Arial" w:cs="Arial"/>
          <w:sz w:val="20"/>
          <w:szCs w:val="20"/>
          <w:lang w:eastAsia="lv-LV"/>
        </w:rPr>
        <w:t>pārsniedz plānoto,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r w:rsidRPr="00DF648C">
        <w:rPr>
          <w:rFonts w:ascii="Arial" w:hAnsi="Arial" w:cs="Arial"/>
          <w:sz w:val="20"/>
          <w:szCs w:val="20"/>
          <w:lang w:eastAsia="lv-LV"/>
        </w:rPr>
        <w:t xml:space="preserve">maksas noteicējs pēc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dzelzceļa infrastruktūras jaudas sadales perioda beigām</w:t>
      </w:r>
      <w:r w:rsidRPr="00DF648C">
        <w:rPr>
          <w:rFonts w:ascii="Arial" w:hAnsi="Arial" w:cs="Arial"/>
          <w:sz w:val="20"/>
          <w:szCs w:val="20"/>
          <w:lang w:eastAsia="lv-LV"/>
        </w:rPr>
        <w:t xml:space="preserve"> </w:t>
      </w:r>
      <w:r w:rsidRPr="00DF648C">
        <w:rPr>
          <w:rFonts w:ascii="Arial" w:hAnsi="Arial" w:cs="Arial"/>
          <w:sz w:val="20"/>
          <w:szCs w:val="20"/>
          <w:lang w:eastAsia="lv-LV"/>
        </w:rPr>
        <w:lastRenderedPageBreak/>
        <w:t xml:space="preserve">aprēķina maksājumu par faktiski iedalīto dzelzceļa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infrastruktūras</w:t>
      </w:r>
      <w:r w:rsidRPr="00DF648C">
        <w:rPr>
          <w:rFonts w:ascii="Arial" w:hAnsi="Arial" w:cs="Arial"/>
          <w:sz w:val="20"/>
          <w:szCs w:val="20"/>
          <w:lang w:eastAsia="lv-LV"/>
        </w:rPr>
        <w:t xml:space="preserve"> jaudas daļu un nosaka veicamo gala maksājumu, saskaņā ar šādu formulu:</w:t>
      </w:r>
    </w:p>
    <w:p w14:paraId="4B90F3FA" w14:textId="77777777" w:rsidR="00B36531" w:rsidRPr="00DF648C" w:rsidRDefault="00B36531" w:rsidP="00B36531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KM 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rezer bfv </w:t>
      </w:r>
      <w:proofErr w:type="gramStart"/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gr</w:t>
      </w:r>
      <w:r w:rsidRPr="00DF648C">
        <w:rPr>
          <w:rFonts w:ascii="Arial" w:hAnsi="Arial" w:cs="Arial"/>
          <w:b/>
          <w:sz w:val="20"/>
          <w:szCs w:val="20"/>
        </w:rPr>
        <w:t xml:space="preserve">  =</w:t>
      </w:r>
      <w:proofErr w:type="gramEnd"/>
      <w:r w:rsidRPr="00DF648C">
        <w:rPr>
          <w:rFonts w:ascii="Arial" w:hAnsi="Arial" w:cs="Arial"/>
          <w:b/>
          <w:sz w:val="20"/>
          <w:szCs w:val="20"/>
        </w:rPr>
        <w:t xml:space="preserve"> (</w:t>
      </w: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TI 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bfv gr  </w:t>
      </w:r>
      <w:r w:rsidRPr="00DF648C">
        <w:rPr>
          <w:rFonts w:ascii="Arial" w:hAnsi="Arial" w:cs="Arial"/>
          <w:b/>
          <w:sz w:val="20"/>
          <w:szCs w:val="20"/>
          <w:bdr w:val="none" w:sz="0" w:space="0" w:color="auto" w:frame="1"/>
        </w:rPr>
        <w:t>× (DR</w:t>
      </w: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 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fakt bfv gr</w:t>
      </w:r>
      <w:r w:rsidRPr="00DF648C">
        <w:rPr>
          <w:rFonts w:ascii="Arial" w:hAnsi="Arial" w:cs="Arial"/>
          <w:b/>
          <w:sz w:val="20"/>
          <w:szCs w:val="20"/>
          <w:bdr w:val="none" w:sz="0" w:space="0" w:color="auto" w:frame="1"/>
        </w:rPr>
        <w:t xml:space="preserve"> - DR</w:t>
      </w: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 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bfv gr</w:t>
      </w: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>))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 </w:t>
      </w: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>+ N</w:t>
      </w:r>
      <w:r w:rsidRPr="00DF648C">
        <w:rPr>
          <w:rFonts w:ascii="Arial" w:hAnsi="Arial" w:cs="Arial"/>
          <w:sz w:val="20"/>
          <w:szCs w:val="20"/>
        </w:rPr>
        <w:t>, kur</w:t>
      </w:r>
    </w:p>
    <w:p w14:paraId="12ECA992" w14:textId="77777777" w:rsidR="00B36531" w:rsidRPr="00DF648C" w:rsidRDefault="00B36531" w:rsidP="00B36531">
      <w:pPr>
        <w:spacing w:after="120" w:line="276" w:lineRule="auto"/>
        <w:ind w:left="2126" w:hanging="2126"/>
        <w:jc w:val="both"/>
        <w:rPr>
          <w:rFonts w:ascii="Arial" w:hAnsi="Arial" w:cs="Arial"/>
          <w:sz w:val="20"/>
          <w:szCs w:val="20"/>
        </w:rPr>
      </w:pPr>
    </w:p>
    <w:p w14:paraId="1C320129" w14:textId="198E31DA" w:rsidR="00B36531" w:rsidRPr="00DF648C" w:rsidRDefault="00B36531" w:rsidP="002D4099">
      <w:pPr>
        <w:shd w:val="clear" w:color="auto" w:fill="FFFFFF"/>
        <w:spacing w:after="120" w:line="276" w:lineRule="auto"/>
        <w:jc w:val="both"/>
        <w:rPr>
          <w:rFonts w:ascii="Arial" w:hAnsi="Arial" w:cs="Arial"/>
          <w:sz w:val="20"/>
          <w:szCs w:val="20"/>
          <w:lang w:eastAsia="lv-LV"/>
        </w:rPr>
      </w:pPr>
      <w:r w:rsidRPr="00DF648C">
        <w:rPr>
          <w:rFonts w:ascii="Arial" w:hAnsi="Arial" w:cs="Arial"/>
          <w:b/>
          <w:sz w:val="20"/>
          <w:szCs w:val="20"/>
          <w:bdr w:val="none" w:sz="0" w:space="0" w:color="auto" w:frame="1"/>
          <w:lang w:eastAsia="lv-LV"/>
        </w:rPr>
        <w:t>KM 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>rezer gr</w:t>
      </w:r>
      <w:r w:rsidR="00015318"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r w:rsidR="00015318"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ab/>
      </w:r>
      <w:r w:rsidR="00015318"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ab/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– pieteikumu iesniedzēja </w:t>
      </w:r>
      <w:r w:rsidR="00D13EB2"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vai atsevišķu tehnoloģisko procesu veicēja </w:t>
      </w:r>
      <w:r w:rsidR="00015318"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gala </w:t>
      </w:r>
      <w:r w:rsidR="00015318"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ab/>
      </w:r>
      <w:r w:rsidR="00015318"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ab/>
      </w:r>
      <w:r w:rsidR="00015318"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ab/>
        <w:t xml:space="preserve">maksājums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par</w:t>
      </w:r>
      <w:r w:rsidRPr="00DF648C">
        <w:rPr>
          <w:rFonts w:ascii="Arial" w:hAnsi="Arial" w:cs="Arial"/>
          <w:sz w:val="20"/>
          <w:szCs w:val="20"/>
          <w:lang w:eastAsia="lv-LV"/>
        </w:rPr>
        <w:t xml:space="preserve"> iedalīto dzelzceļa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infrastruktūras</w:t>
      </w:r>
      <w:r w:rsidRPr="00DF648C">
        <w:rPr>
          <w:rFonts w:ascii="Arial" w:hAnsi="Arial" w:cs="Arial"/>
          <w:sz w:val="20"/>
          <w:szCs w:val="20"/>
          <w:lang w:eastAsia="lv-LV"/>
        </w:rPr>
        <w:t xml:space="preserve"> jaudas daļu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(</w:t>
      </w:r>
      <w:r w:rsidRPr="00DF648C">
        <w:rPr>
          <w:rFonts w:ascii="Arial" w:hAnsi="Arial" w:cs="Arial"/>
          <w:i/>
          <w:iCs/>
          <w:sz w:val="20"/>
          <w:szCs w:val="20"/>
          <w:bdr w:val="none" w:sz="0" w:space="0" w:color="auto" w:frame="1"/>
          <w:lang w:eastAsia="lv-LV"/>
        </w:rPr>
        <w:t>euro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);</w:t>
      </w:r>
    </w:p>
    <w:p w14:paraId="4563416F" w14:textId="508EC2EF" w:rsidR="00B36531" w:rsidRPr="00DF648C" w:rsidRDefault="00B36531" w:rsidP="002D4099">
      <w:pPr>
        <w:shd w:val="clear" w:color="auto" w:fill="FFFFFF"/>
        <w:spacing w:after="120" w:line="276" w:lineRule="auto"/>
        <w:jc w:val="both"/>
        <w:rPr>
          <w:rFonts w:ascii="Arial" w:hAnsi="Arial" w:cs="Arial"/>
          <w:sz w:val="20"/>
          <w:szCs w:val="20"/>
          <w:lang w:eastAsia="lv-LV"/>
        </w:rPr>
      </w:pPr>
      <w:r w:rsidRPr="00DF648C">
        <w:rPr>
          <w:rFonts w:ascii="Arial" w:hAnsi="Arial" w:cs="Arial"/>
          <w:b/>
          <w:iCs/>
          <w:sz w:val="20"/>
          <w:szCs w:val="20"/>
          <w:lang w:eastAsia="ru-RU"/>
        </w:rPr>
        <w:t xml:space="preserve">TI 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bfv </w:t>
      </w:r>
      <w:proofErr w:type="gramStart"/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 xml:space="preserve">gr  </w:t>
      </w:r>
      <w:r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ab/>
      </w:r>
      <w:proofErr w:type="gramEnd"/>
      <w:r w:rsidR="00015318"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ab/>
      </w:r>
      <w:r w:rsidR="00015318" w:rsidRPr="00DF648C">
        <w:rPr>
          <w:rFonts w:ascii="Arial" w:hAnsi="Arial" w:cs="Arial"/>
          <w:b/>
          <w:iCs/>
          <w:sz w:val="20"/>
          <w:szCs w:val="20"/>
          <w:vertAlign w:val="subscript"/>
          <w:lang w:eastAsia="ru-RU"/>
        </w:rPr>
        <w:tab/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–</w:t>
      </w:r>
      <w:r w:rsidR="008E6E4B" w:rsidRPr="00DF648C">
        <w:rPr>
          <w:rFonts w:ascii="Arial" w:hAnsi="Arial" w:cs="Arial"/>
          <w:sz w:val="20"/>
          <w:szCs w:val="20"/>
          <w:lang w:eastAsia="lv-LV"/>
        </w:rPr>
        <w:t xml:space="preserve"> </w:t>
      </w:r>
      <w:r w:rsidR="002D4099" w:rsidRPr="00DF648C">
        <w:rPr>
          <w:rFonts w:ascii="Arial" w:hAnsi="Arial" w:cs="Arial"/>
          <w:sz w:val="20"/>
          <w:szCs w:val="20"/>
          <w:lang w:eastAsia="lv-LV"/>
        </w:rPr>
        <w:t xml:space="preserve">būtisko </w:t>
      </w:r>
      <w:r w:rsidRPr="00DF648C">
        <w:rPr>
          <w:rFonts w:ascii="Arial" w:hAnsi="Arial" w:cs="Arial"/>
          <w:sz w:val="20"/>
          <w:szCs w:val="20"/>
          <w:lang w:eastAsia="lv-LV"/>
        </w:rPr>
        <w:t>funkciju veikšanas vien</w:t>
      </w:r>
      <w:r w:rsidR="002D4099" w:rsidRPr="00DF648C">
        <w:rPr>
          <w:rFonts w:ascii="Arial" w:hAnsi="Arial" w:cs="Arial"/>
          <w:sz w:val="20"/>
          <w:szCs w:val="20"/>
          <w:lang w:eastAsia="lv-LV"/>
        </w:rPr>
        <w:t xml:space="preserve">ības tiešās izmaksas plānošanas </w:t>
      </w:r>
      <w:r w:rsidR="00015318" w:rsidRPr="00DF648C">
        <w:rPr>
          <w:rFonts w:ascii="Arial" w:hAnsi="Arial" w:cs="Arial"/>
          <w:sz w:val="20"/>
          <w:szCs w:val="20"/>
          <w:lang w:eastAsia="lv-LV"/>
        </w:rPr>
        <w:tab/>
      </w:r>
      <w:r w:rsidR="00015318" w:rsidRPr="00DF648C">
        <w:rPr>
          <w:rFonts w:ascii="Arial" w:hAnsi="Arial" w:cs="Arial"/>
          <w:sz w:val="20"/>
          <w:szCs w:val="20"/>
          <w:lang w:eastAsia="lv-LV"/>
        </w:rPr>
        <w:tab/>
      </w:r>
      <w:r w:rsidR="00015318" w:rsidRPr="00DF648C">
        <w:rPr>
          <w:rFonts w:ascii="Arial" w:hAnsi="Arial" w:cs="Arial"/>
          <w:sz w:val="20"/>
          <w:szCs w:val="20"/>
          <w:lang w:eastAsia="lv-LV"/>
        </w:rPr>
        <w:tab/>
      </w:r>
      <w:r w:rsidR="00015318" w:rsidRPr="00DF648C">
        <w:rPr>
          <w:rFonts w:ascii="Arial" w:hAnsi="Arial" w:cs="Arial"/>
          <w:sz w:val="20"/>
          <w:szCs w:val="20"/>
          <w:lang w:eastAsia="lv-LV"/>
        </w:rPr>
        <w:tab/>
      </w:r>
      <w:r w:rsidRPr="00DF648C">
        <w:rPr>
          <w:rFonts w:ascii="Arial" w:hAnsi="Arial" w:cs="Arial"/>
          <w:sz w:val="20"/>
          <w:szCs w:val="20"/>
          <w:lang w:eastAsia="lv-LV"/>
        </w:rPr>
        <w:t>periodā </w:t>
      </w:r>
      <w:r w:rsidRPr="00DF648C" w:rsidDel="00786F32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konkrētai pakalpojumu grupai (</w:t>
      </w:r>
      <w:r w:rsidRPr="00DF648C">
        <w:rPr>
          <w:rFonts w:ascii="Arial" w:hAnsi="Arial" w:cs="Arial"/>
          <w:i/>
          <w:iCs/>
          <w:sz w:val="20"/>
          <w:szCs w:val="20"/>
          <w:bdr w:val="none" w:sz="0" w:space="0" w:color="auto" w:frame="1"/>
          <w:lang w:eastAsia="lv-LV"/>
        </w:rPr>
        <w:t>euro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 par vienu </w:t>
      </w:r>
      <w:r w:rsidRPr="00DF648C">
        <w:rPr>
          <w:rFonts w:ascii="Arial" w:hAnsi="Arial" w:cs="Arial"/>
          <w:sz w:val="20"/>
          <w:szCs w:val="20"/>
          <w:lang w:eastAsia="lv-LV"/>
        </w:rPr>
        <w:t>iedalīto vilcienu ceļu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, </w:t>
      </w:r>
      <w:r w:rsidR="00015318"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ab/>
      </w:r>
      <w:r w:rsidR="00015318"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ab/>
      </w:r>
      <w:r w:rsidR="00015318"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ab/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bez pievienotās vērtības nodokļa);</w:t>
      </w:r>
    </w:p>
    <w:p w14:paraId="7A2236F6" w14:textId="77777777" w:rsidR="002D4099" w:rsidRPr="00DF648C" w:rsidRDefault="00B36531" w:rsidP="002D4099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DF648C">
        <w:rPr>
          <w:rFonts w:ascii="Arial" w:hAnsi="Arial" w:cs="Arial"/>
          <w:b/>
          <w:sz w:val="20"/>
          <w:szCs w:val="20"/>
        </w:rPr>
        <w:t xml:space="preserve">DR </w:t>
      </w:r>
      <w:r w:rsidRPr="00DF648C">
        <w:rPr>
          <w:rFonts w:ascii="Arial" w:hAnsi="Arial" w:cs="Arial"/>
          <w:b/>
          <w:sz w:val="20"/>
          <w:szCs w:val="20"/>
          <w:vertAlign w:val="subscript"/>
        </w:rPr>
        <w:t>fakt bfv gr</w:t>
      </w:r>
      <w:r w:rsidRPr="00DF648C">
        <w:rPr>
          <w:rFonts w:ascii="Arial" w:hAnsi="Arial" w:cs="Arial"/>
          <w:sz w:val="20"/>
          <w:szCs w:val="20"/>
        </w:rPr>
        <w:t xml:space="preserve"> </w:t>
      </w:r>
      <w:r w:rsidRPr="00DF648C">
        <w:rPr>
          <w:rFonts w:ascii="Arial" w:hAnsi="Arial" w:cs="Arial"/>
          <w:sz w:val="20"/>
          <w:szCs w:val="20"/>
        </w:rPr>
        <w:tab/>
      </w:r>
      <w:r w:rsidRPr="00DF648C">
        <w:rPr>
          <w:rFonts w:ascii="Arial" w:hAnsi="Arial" w:cs="Arial"/>
          <w:sz w:val="20"/>
          <w:szCs w:val="20"/>
        </w:rPr>
        <w:tab/>
        <w:t xml:space="preserve">– </w:t>
      </w:r>
      <w:r w:rsidR="00CA6282"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pieteikumu iesniedzējam vai atsevišķu tehnoloģisko procesu veicējam</w:t>
      </w:r>
      <w:r w:rsidR="00CA6282" w:rsidRPr="00DF648C">
        <w:rPr>
          <w:rFonts w:ascii="Arial" w:hAnsi="Arial" w:cs="Arial"/>
          <w:sz w:val="20"/>
          <w:szCs w:val="20"/>
        </w:rPr>
        <w:t xml:space="preserve"> </w:t>
      </w:r>
      <w:r w:rsidR="00CA6282" w:rsidRPr="00DF648C">
        <w:rPr>
          <w:rFonts w:ascii="Arial" w:hAnsi="Arial" w:cs="Arial"/>
          <w:sz w:val="20"/>
          <w:szCs w:val="20"/>
        </w:rPr>
        <w:tab/>
      </w:r>
      <w:r w:rsidR="00CA6282" w:rsidRPr="00DF648C">
        <w:rPr>
          <w:rFonts w:ascii="Arial" w:hAnsi="Arial" w:cs="Arial"/>
          <w:sz w:val="20"/>
          <w:szCs w:val="20"/>
        </w:rPr>
        <w:tab/>
      </w:r>
      <w:r w:rsidR="00CA6282" w:rsidRPr="00DF648C">
        <w:rPr>
          <w:rFonts w:ascii="Arial" w:hAnsi="Arial" w:cs="Arial"/>
          <w:sz w:val="20"/>
          <w:szCs w:val="20"/>
        </w:rPr>
        <w:tab/>
      </w:r>
      <w:r w:rsidR="00CA6282" w:rsidRPr="00DF648C">
        <w:rPr>
          <w:rFonts w:ascii="Arial" w:hAnsi="Arial" w:cs="Arial"/>
          <w:sz w:val="20"/>
          <w:szCs w:val="20"/>
        </w:rPr>
        <w:tab/>
      </w:r>
      <w:r w:rsidRPr="00DF648C">
        <w:rPr>
          <w:rFonts w:ascii="Arial" w:hAnsi="Arial" w:cs="Arial"/>
          <w:sz w:val="20"/>
          <w:szCs w:val="20"/>
        </w:rPr>
        <w:t xml:space="preserve">dzelzceļa infrastruktūras jaudas sadales periodā Rīgas un Jelgavas reģionu </w:t>
      </w:r>
      <w:r w:rsidR="00CA6282" w:rsidRPr="00DF648C">
        <w:rPr>
          <w:rFonts w:ascii="Arial" w:hAnsi="Arial" w:cs="Arial"/>
          <w:sz w:val="20"/>
          <w:szCs w:val="20"/>
        </w:rPr>
        <w:tab/>
      </w:r>
      <w:r w:rsidR="00CA6282" w:rsidRPr="00DF648C">
        <w:rPr>
          <w:rFonts w:ascii="Arial" w:hAnsi="Arial" w:cs="Arial"/>
          <w:sz w:val="20"/>
          <w:szCs w:val="20"/>
        </w:rPr>
        <w:tab/>
      </w:r>
      <w:r w:rsidR="00CA6282" w:rsidRPr="00DF648C">
        <w:rPr>
          <w:rFonts w:ascii="Arial" w:hAnsi="Arial" w:cs="Arial"/>
          <w:sz w:val="20"/>
          <w:szCs w:val="20"/>
        </w:rPr>
        <w:tab/>
        <w:t xml:space="preserve">jaudas </w:t>
      </w:r>
      <w:r w:rsidRPr="00DF648C">
        <w:rPr>
          <w:rFonts w:ascii="Arial" w:hAnsi="Arial" w:cs="Arial"/>
          <w:sz w:val="20"/>
          <w:szCs w:val="20"/>
        </w:rPr>
        <w:t>sa</w:t>
      </w:r>
      <w:r w:rsidR="00CA6282" w:rsidRPr="00DF648C">
        <w:rPr>
          <w:rFonts w:ascii="Arial" w:hAnsi="Arial" w:cs="Arial"/>
          <w:sz w:val="20"/>
          <w:szCs w:val="20"/>
        </w:rPr>
        <w:t xml:space="preserve">dales centros faktiski iedalīto </w:t>
      </w:r>
      <w:r w:rsidRPr="00DF648C">
        <w:rPr>
          <w:rFonts w:ascii="Arial" w:hAnsi="Arial" w:cs="Arial"/>
          <w:sz w:val="20"/>
          <w:szCs w:val="20"/>
        </w:rPr>
        <w:t xml:space="preserve">vilcienu ceļu skaits katrā kustības vai </w:t>
      </w:r>
      <w:r w:rsidR="00CA6282" w:rsidRPr="00DF648C">
        <w:rPr>
          <w:rFonts w:ascii="Arial" w:hAnsi="Arial" w:cs="Arial"/>
          <w:sz w:val="20"/>
          <w:szCs w:val="20"/>
        </w:rPr>
        <w:tab/>
      </w:r>
      <w:r w:rsidR="00CA6282" w:rsidRPr="00DF648C">
        <w:rPr>
          <w:rFonts w:ascii="Arial" w:hAnsi="Arial" w:cs="Arial"/>
          <w:sz w:val="20"/>
          <w:szCs w:val="20"/>
        </w:rPr>
        <w:tab/>
      </w:r>
      <w:r w:rsidR="00CA6282" w:rsidRPr="00DF648C">
        <w:rPr>
          <w:rFonts w:ascii="Arial" w:hAnsi="Arial" w:cs="Arial"/>
          <w:sz w:val="20"/>
          <w:szCs w:val="20"/>
        </w:rPr>
        <w:tab/>
      </w:r>
      <w:r w:rsidRPr="00DF648C">
        <w:rPr>
          <w:rFonts w:ascii="Arial" w:hAnsi="Arial" w:cs="Arial"/>
          <w:sz w:val="20"/>
          <w:szCs w:val="20"/>
        </w:rPr>
        <w:t>maršruta virzienā;</w:t>
      </w:r>
    </w:p>
    <w:p w14:paraId="0BD9D7BD" w14:textId="0DA36AF0" w:rsidR="00430D01" w:rsidRPr="00DF648C" w:rsidRDefault="00430D01" w:rsidP="002D4099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DF648C">
        <w:rPr>
          <w:rFonts w:ascii="Arial" w:hAnsi="Arial" w:cs="Arial"/>
          <w:b/>
          <w:sz w:val="20"/>
          <w:szCs w:val="20"/>
        </w:rPr>
        <w:t xml:space="preserve">DR </w:t>
      </w:r>
      <w:r w:rsidRPr="00DF648C">
        <w:rPr>
          <w:rFonts w:ascii="Arial" w:hAnsi="Arial" w:cs="Arial"/>
          <w:b/>
          <w:sz w:val="20"/>
          <w:szCs w:val="20"/>
          <w:vertAlign w:val="subscript"/>
        </w:rPr>
        <w:t>bfv gr</w:t>
      </w:r>
      <w:r w:rsidRPr="00DF648C">
        <w:rPr>
          <w:rFonts w:ascii="Arial" w:hAnsi="Arial" w:cs="Arial"/>
          <w:sz w:val="20"/>
          <w:szCs w:val="20"/>
        </w:rPr>
        <w:t xml:space="preserve"> </w:t>
      </w:r>
      <w:r w:rsidRPr="00DF648C">
        <w:rPr>
          <w:rFonts w:ascii="Arial" w:hAnsi="Arial" w:cs="Arial"/>
          <w:sz w:val="20"/>
          <w:szCs w:val="20"/>
        </w:rPr>
        <w:tab/>
      </w:r>
      <w:r w:rsidRPr="00DF648C">
        <w:rPr>
          <w:rFonts w:ascii="Arial" w:hAnsi="Arial" w:cs="Arial"/>
          <w:sz w:val="20"/>
          <w:szCs w:val="20"/>
        </w:rPr>
        <w:tab/>
        <w:t xml:space="preserve">–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pieteikumu iesniedzējam vai atsevišķu tehnoloģisko procesu veicējam</w:t>
      </w:r>
      <w:r w:rsidR="00525276" w:rsidRPr="00DF648C">
        <w:rPr>
          <w:rFonts w:ascii="Arial" w:hAnsi="Arial" w:cs="Arial"/>
          <w:sz w:val="20"/>
          <w:szCs w:val="20"/>
        </w:rPr>
        <w:t xml:space="preserve"> jaudas </w:t>
      </w:r>
      <w:r w:rsidR="00525276" w:rsidRPr="00DF648C">
        <w:rPr>
          <w:rFonts w:ascii="Arial" w:hAnsi="Arial" w:cs="Arial"/>
          <w:sz w:val="20"/>
          <w:szCs w:val="20"/>
        </w:rPr>
        <w:tab/>
      </w:r>
      <w:r w:rsidR="00525276" w:rsidRPr="00DF648C">
        <w:rPr>
          <w:rFonts w:ascii="Arial" w:hAnsi="Arial" w:cs="Arial"/>
          <w:sz w:val="20"/>
          <w:szCs w:val="20"/>
        </w:rPr>
        <w:tab/>
      </w:r>
      <w:r w:rsidR="00525276" w:rsidRPr="00DF648C">
        <w:rPr>
          <w:rFonts w:ascii="Arial" w:hAnsi="Arial" w:cs="Arial"/>
          <w:sz w:val="20"/>
          <w:szCs w:val="20"/>
        </w:rPr>
        <w:tab/>
        <w:t xml:space="preserve">sadales plānā plānošanas periodā </w:t>
      </w:r>
      <w:r w:rsidRPr="00DF648C">
        <w:rPr>
          <w:rFonts w:ascii="Arial" w:hAnsi="Arial" w:cs="Arial"/>
          <w:sz w:val="20"/>
          <w:szCs w:val="20"/>
        </w:rPr>
        <w:t xml:space="preserve">iedalīto vilcienu ceļu skaits katrā kustības </w:t>
      </w:r>
      <w:r w:rsidR="00525276" w:rsidRPr="00DF648C">
        <w:rPr>
          <w:rFonts w:ascii="Arial" w:hAnsi="Arial" w:cs="Arial"/>
          <w:sz w:val="20"/>
          <w:szCs w:val="20"/>
        </w:rPr>
        <w:tab/>
      </w:r>
      <w:r w:rsidR="00525276" w:rsidRPr="00DF648C">
        <w:rPr>
          <w:rFonts w:ascii="Arial" w:hAnsi="Arial" w:cs="Arial"/>
          <w:sz w:val="20"/>
          <w:szCs w:val="20"/>
        </w:rPr>
        <w:tab/>
      </w:r>
      <w:r w:rsidR="00525276" w:rsidRPr="00DF648C">
        <w:rPr>
          <w:rFonts w:ascii="Arial" w:hAnsi="Arial" w:cs="Arial"/>
          <w:sz w:val="20"/>
          <w:szCs w:val="20"/>
        </w:rPr>
        <w:tab/>
      </w:r>
      <w:r w:rsidRPr="00DF648C">
        <w:rPr>
          <w:rFonts w:ascii="Arial" w:hAnsi="Arial" w:cs="Arial"/>
          <w:sz w:val="20"/>
          <w:szCs w:val="20"/>
        </w:rPr>
        <w:t>vai maršruta virzienā;</w:t>
      </w:r>
    </w:p>
    <w:p w14:paraId="164A2FDD" w14:textId="0093F950" w:rsidR="00B36531" w:rsidRPr="00DF648C" w:rsidRDefault="00B36531" w:rsidP="002D4099">
      <w:pPr>
        <w:spacing w:after="120" w:line="276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DF648C">
        <w:rPr>
          <w:rFonts w:ascii="Arial" w:hAnsi="Arial" w:cs="Arial"/>
          <w:b/>
          <w:sz w:val="20"/>
          <w:szCs w:val="20"/>
          <w:bdr w:val="none" w:sz="0" w:space="0" w:color="auto" w:frame="1"/>
        </w:rPr>
        <w:t>N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</w:rPr>
        <w:tab/>
      </w:r>
      <w:r w:rsidRPr="00DF648C">
        <w:rPr>
          <w:rFonts w:ascii="Arial" w:hAnsi="Arial" w:cs="Arial"/>
          <w:sz w:val="20"/>
          <w:szCs w:val="20"/>
          <w:bdr w:val="none" w:sz="0" w:space="0" w:color="auto" w:frame="1"/>
        </w:rPr>
        <w:tab/>
      </w:r>
      <w:r w:rsidR="00015318" w:rsidRPr="00DF648C">
        <w:rPr>
          <w:rFonts w:ascii="Arial" w:hAnsi="Arial" w:cs="Arial"/>
          <w:sz w:val="20"/>
          <w:szCs w:val="20"/>
          <w:bdr w:val="none" w:sz="0" w:space="0" w:color="auto" w:frame="1"/>
        </w:rPr>
        <w:tab/>
      </w:r>
      <w:r w:rsidRPr="00DF648C">
        <w:rPr>
          <w:rFonts w:ascii="Arial" w:hAnsi="Arial" w:cs="Arial"/>
          <w:sz w:val="20"/>
          <w:szCs w:val="20"/>
          <w:bdr w:val="none" w:sz="0" w:space="0" w:color="auto" w:frame="1"/>
        </w:rPr>
        <w:t>– nodevas un nodokļi, kurus pieteikumu iesniedzējs</w:t>
      </w:r>
      <w:r w:rsidR="007A5D62" w:rsidRPr="00DF648C">
        <w:rPr>
          <w:rFonts w:ascii="Arial" w:hAnsi="Arial" w:cs="Arial"/>
          <w:sz w:val="20"/>
          <w:szCs w:val="20"/>
          <w:bdr w:val="none" w:sz="0" w:space="0" w:color="auto" w:frame="1"/>
        </w:rPr>
        <w:t xml:space="preserve"> vai </w:t>
      </w:r>
      <w:r w:rsidR="007A5D62"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atsevišķu tehnoloģisko </w:t>
      </w:r>
      <w:r w:rsidR="00015318"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ab/>
      </w:r>
      <w:r w:rsidR="00015318"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ab/>
      </w:r>
      <w:r w:rsidR="00015318"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ab/>
      </w:r>
      <w:r w:rsidR="007A5D62"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procesu veicējs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</w:rPr>
        <w:t xml:space="preserve"> maksā saskaņā ar Latvijas Republikā spēkā esošajiem tiesību </w:t>
      </w:r>
      <w:r w:rsidR="00015318" w:rsidRPr="00DF648C">
        <w:rPr>
          <w:rFonts w:ascii="Arial" w:hAnsi="Arial" w:cs="Arial"/>
          <w:sz w:val="20"/>
          <w:szCs w:val="20"/>
          <w:bdr w:val="none" w:sz="0" w:space="0" w:color="auto" w:frame="1"/>
        </w:rPr>
        <w:tab/>
      </w:r>
      <w:r w:rsidR="00015318" w:rsidRPr="00DF648C">
        <w:rPr>
          <w:rFonts w:ascii="Arial" w:hAnsi="Arial" w:cs="Arial"/>
          <w:sz w:val="20"/>
          <w:szCs w:val="20"/>
          <w:bdr w:val="none" w:sz="0" w:space="0" w:color="auto" w:frame="1"/>
        </w:rPr>
        <w:tab/>
      </w:r>
      <w:r w:rsidR="00015318" w:rsidRPr="00DF648C">
        <w:rPr>
          <w:rFonts w:ascii="Arial" w:hAnsi="Arial" w:cs="Arial"/>
          <w:sz w:val="20"/>
          <w:szCs w:val="20"/>
          <w:bdr w:val="none" w:sz="0" w:space="0" w:color="auto" w:frame="1"/>
        </w:rPr>
        <w:tab/>
      </w:r>
      <w:r w:rsidRPr="00DF648C">
        <w:rPr>
          <w:rFonts w:ascii="Arial" w:hAnsi="Arial" w:cs="Arial"/>
          <w:sz w:val="20"/>
          <w:szCs w:val="20"/>
          <w:bdr w:val="none" w:sz="0" w:space="0" w:color="auto" w:frame="1"/>
        </w:rPr>
        <w:t>aktiem (</w:t>
      </w:r>
      <w:r w:rsidRPr="00DF648C">
        <w:rPr>
          <w:rFonts w:ascii="Arial" w:hAnsi="Arial" w:cs="Arial"/>
          <w:i/>
          <w:sz w:val="20"/>
          <w:szCs w:val="20"/>
          <w:bdr w:val="none" w:sz="0" w:space="0" w:color="auto" w:frame="1"/>
        </w:rPr>
        <w:t>euro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</w:rPr>
        <w:t>).</w:t>
      </w:r>
      <w:r w:rsidRPr="00DF648C">
        <w:rPr>
          <w:rFonts w:ascii="Arial" w:hAnsi="Arial" w:cs="Arial"/>
          <w:sz w:val="20"/>
          <w:szCs w:val="20"/>
          <w:lang w:val="lv-LV"/>
        </w:rPr>
        <w:t>"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</w:rPr>
        <w:t>;</w:t>
      </w:r>
    </w:p>
    <w:p w14:paraId="3694FE81" w14:textId="77777777" w:rsidR="00B36531" w:rsidRPr="00DF648C" w:rsidRDefault="00B36531" w:rsidP="00CE3E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D7EF18D" w14:textId="299C3064" w:rsidR="00696C88" w:rsidRPr="00DF648C" w:rsidRDefault="00696C88" w:rsidP="00696C88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DF648C">
        <w:rPr>
          <w:rFonts w:ascii="Arial" w:hAnsi="Arial" w:cs="Arial"/>
          <w:sz w:val="20"/>
          <w:szCs w:val="20"/>
          <w:lang w:val="lv-LV"/>
        </w:rPr>
        <w:t>1.</w:t>
      </w:r>
      <w:r w:rsidR="00B36531" w:rsidRPr="00DF648C">
        <w:rPr>
          <w:rFonts w:ascii="Arial" w:hAnsi="Arial" w:cs="Arial"/>
          <w:sz w:val="20"/>
          <w:szCs w:val="20"/>
          <w:lang w:val="lv-LV"/>
        </w:rPr>
        <w:t>9</w:t>
      </w:r>
      <w:r w:rsidRPr="00DF648C">
        <w:rPr>
          <w:rFonts w:ascii="Arial" w:hAnsi="Arial" w:cs="Arial"/>
          <w:sz w:val="20"/>
          <w:szCs w:val="20"/>
          <w:lang w:val="lv-LV"/>
        </w:rPr>
        <w:t xml:space="preserve">. </w:t>
      </w:r>
      <w:r w:rsidR="00085F99" w:rsidRPr="00DF648C">
        <w:rPr>
          <w:rFonts w:ascii="Arial" w:hAnsi="Arial" w:cs="Arial"/>
          <w:sz w:val="20"/>
          <w:szCs w:val="20"/>
          <w:lang w:val="lv-LV"/>
        </w:rPr>
        <w:t>izteikt shēmas</w:t>
      </w:r>
      <w:r w:rsidRPr="00DF648C">
        <w:rPr>
          <w:rFonts w:ascii="Arial" w:hAnsi="Arial" w:cs="Arial"/>
          <w:sz w:val="20"/>
          <w:szCs w:val="20"/>
          <w:lang w:val="lv-LV"/>
        </w:rPr>
        <w:t xml:space="preserve"> </w:t>
      </w:r>
      <w:r w:rsidR="00085F99" w:rsidRPr="00DF648C">
        <w:rPr>
          <w:rFonts w:ascii="Arial" w:hAnsi="Arial" w:cs="Arial"/>
          <w:sz w:val="20"/>
          <w:szCs w:val="20"/>
          <w:lang w:val="lv-LV"/>
        </w:rPr>
        <w:t>29</w:t>
      </w:r>
      <w:r w:rsidRPr="00DF648C">
        <w:rPr>
          <w:rFonts w:ascii="Arial" w:hAnsi="Arial" w:cs="Arial"/>
          <w:sz w:val="20"/>
          <w:szCs w:val="20"/>
        </w:rPr>
        <w:t>.</w:t>
      </w:r>
      <w:r w:rsidRPr="00DF648C">
        <w:rPr>
          <w:rFonts w:ascii="Arial" w:hAnsi="Arial" w:cs="Arial"/>
          <w:sz w:val="20"/>
          <w:szCs w:val="20"/>
          <w:lang w:val="lv-LV"/>
        </w:rPr>
        <w:t>punktu šādā redakcijā:</w:t>
      </w:r>
    </w:p>
    <w:p w14:paraId="67F9329C" w14:textId="13DCAA4E" w:rsidR="00085F99" w:rsidRPr="00DF648C" w:rsidRDefault="00085F99" w:rsidP="00696C88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DF648C">
        <w:rPr>
          <w:rFonts w:ascii="Arial" w:hAnsi="Arial" w:cs="Arial"/>
          <w:sz w:val="20"/>
          <w:szCs w:val="20"/>
          <w:lang w:val="lv-LV"/>
        </w:rPr>
        <w:t>"</w:t>
      </w:r>
      <w:r w:rsidRPr="00DF648C">
        <w:rPr>
          <w:rFonts w:ascii="Arial" w:hAnsi="Arial" w:cs="Arial"/>
          <w:sz w:val="20"/>
          <w:szCs w:val="20"/>
        </w:rPr>
        <w:t>29. Pieteikumu iesniedzēji shēmas 13., 13.</w:t>
      </w:r>
      <w:r w:rsidRPr="00DF648C">
        <w:rPr>
          <w:rFonts w:ascii="Arial" w:hAnsi="Arial" w:cs="Arial"/>
          <w:sz w:val="20"/>
          <w:szCs w:val="20"/>
          <w:vertAlign w:val="superscript"/>
        </w:rPr>
        <w:t>1</w:t>
      </w:r>
      <w:r w:rsidRPr="00DF648C">
        <w:rPr>
          <w:rFonts w:ascii="Arial" w:hAnsi="Arial" w:cs="Arial"/>
          <w:sz w:val="20"/>
          <w:szCs w:val="20"/>
        </w:rPr>
        <w:t>, 13.</w:t>
      </w:r>
      <w:r w:rsidRPr="00DF648C">
        <w:rPr>
          <w:rFonts w:ascii="Arial" w:hAnsi="Arial" w:cs="Arial"/>
          <w:sz w:val="20"/>
          <w:szCs w:val="20"/>
          <w:vertAlign w:val="superscript"/>
        </w:rPr>
        <w:t>2</w:t>
      </w:r>
      <w:r w:rsidRPr="00DF648C">
        <w:rPr>
          <w:rFonts w:ascii="Arial" w:hAnsi="Arial" w:cs="Arial"/>
          <w:sz w:val="20"/>
          <w:szCs w:val="20"/>
        </w:rPr>
        <w:t xml:space="preserve"> un </w:t>
      </w:r>
      <w:proofErr w:type="gramStart"/>
      <w:r w:rsidRPr="00DF648C">
        <w:rPr>
          <w:rFonts w:ascii="Arial" w:hAnsi="Arial" w:cs="Arial"/>
          <w:sz w:val="20"/>
          <w:szCs w:val="20"/>
        </w:rPr>
        <w:t>14.punktā</w:t>
      </w:r>
      <w:proofErr w:type="gramEnd"/>
      <w:r w:rsidRPr="00DF648C">
        <w:rPr>
          <w:rFonts w:ascii="Arial" w:hAnsi="Arial" w:cs="Arial"/>
          <w:sz w:val="20"/>
          <w:szCs w:val="20"/>
        </w:rPr>
        <w:t xml:space="preserve"> un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atsevišķu tehnoloģisko procesu veicēji shēmas</w:t>
      </w:r>
      <w:r w:rsidR="00EE771D" w:rsidRPr="00DF648C">
        <w:rPr>
          <w:rFonts w:ascii="Arial" w:hAnsi="Arial" w:cs="Arial"/>
          <w:sz w:val="20"/>
          <w:szCs w:val="20"/>
        </w:rPr>
        <w:t xml:space="preserve"> 13.</w:t>
      </w:r>
      <w:r w:rsidR="00EE771D" w:rsidRPr="00DF648C">
        <w:rPr>
          <w:rFonts w:ascii="Arial" w:hAnsi="Arial" w:cs="Arial"/>
          <w:sz w:val="20"/>
          <w:szCs w:val="20"/>
          <w:vertAlign w:val="superscript"/>
        </w:rPr>
        <w:t>2</w:t>
      </w:r>
      <w:r w:rsidR="00EE771D" w:rsidRPr="00DF648C">
        <w:rPr>
          <w:rFonts w:ascii="Arial" w:hAnsi="Arial" w:cs="Arial"/>
          <w:sz w:val="20"/>
          <w:szCs w:val="20"/>
        </w:rPr>
        <w:t>, 13.</w:t>
      </w:r>
      <w:r w:rsidR="00EE771D" w:rsidRPr="00DF648C">
        <w:rPr>
          <w:rFonts w:ascii="Arial" w:hAnsi="Arial" w:cs="Arial"/>
          <w:sz w:val="20"/>
          <w:szCs w:val="20"/>
          <w:vertAlign w:val="superscript"/>
        </w:rPr>
        <w:t>4</w:t>
      </w:r>
      <w:r w:rsidR="00EE771D" w:rsidRPr="00DF648C">
        <w:rPr>
          <w:rFonts w:ascii="Arial" w:hAnsi="Arial" w:cs="Arial"/>
          <w:sz w:val="20"/>
          <w:szCs w:val="20"/>
        </w:rPr>
        <w:t>, 13.</w:t>
      </w:r>
      <w:r w:rsidR="00EE771D" w:rsidRPr="00DF648C">
        <w:rPr>
          <w:rFonts w:ascii="Arial" w:hAnsi="Arial" w:cs="Arial"/>
          <w:sz w:val="20"/>
          <w:szCs w:val="20"/>
          <w:vertAlign w:val="superscript"/>
        </w:rPr>
        <w:t>5</w:t>
      </w:r>
      <w:r w:rsidR="00EE771D" w:rsidRPr="00DF648C">
        <w:rPr>
          <w:rFonts w:ascii="Arial" w:hAnsi="Arial" w:cs="Arial"/>
          <w:sz w:val="20"/>
          <w:szCs w:val="20"/>
        </w:rPr>
        <w:t xml:space="preserve"> un 14.punktā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 noteikt</w:t>
      </w:r>
      <w:r w:rsidRPr="00DF648C">
        <w:rPr>
          <w:rFonts w:ascii="Arial" w:hAnsi="Arial" w:cs="Arial"/>
          <w:sz w:val="20"/>
          <w:szCs w:val="20"/>
        </w:rPr>
        <w:t>o maksājumu apmaksu veic, pamatojoties uz maksas noteicēja izsniegto maksājuma dokumentu (turpmāk – maksas noteicēja rēķins).</w:t>
      </w:r>
      <w:r w:rsidRPr="00DF648C">
        <w:rPr>
          <w:rFonts w:ascii="Arial" w:hAnsi="Arial" w:cs="Arial"/>
          <w:sz w:val="20"/>
          <w:szCs w:val="20"/>
          <w:lang w:val="lv-LV"/>
        </w:rPr>
        <w:t>";</w:t>
      </w:r>
    </w:p>
    <w:p w14:paraId="74EC99CD" w14:textId="0B69EF0D" w:rsidR="00AE1EE8" w:rsidRPr="00DF648C" w:rsidRDefault="005237D9" w:rsidP="00696C88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DF648C">
        <w:rPr>
          <w:rFonts w:ascii="Arial" w:hAnsi="Arial" w:cs="Arial"/>
          <w:sz w:val="20"/>
          <w:szCs w:val="20"/>
          <w:lang w:val="lv-LV"/>
        </w:rPr>
        <w:t xml:space="preserve">1.10. izteikt shēmas </w:t>
      </w:r>
      <w:r w:rsidRPr="00DF648C">
        <w:rPr>
          <w:rFonts w:ascii="Arial" w:hAnsi="Arial" w:cs="Arial"/>
          <w:sz w:val="20"/>
          <w:szCs w:val="20"/>
        </w:rPr>
        <w:t>30.</w:t>
      </w:r>
      <w:r w:rsidRPr="00DF648C">
        <w:rPr>
          <w:rFonts w:ascii="Arial" w:hAnsi="Arial" w:cs="Arial"/>
          <w:sz w:val="20"/>
          <w:szCs w:val="20"/>
          <w:vertAlign w:val="superscript"/>
        </w:rPr>
        <w:t>2</w:t>
      </w:r>
      <w:r w:rsidRPr="00DF648C">
        <w:rPr>
          <w:rFonts w:ascii="Arial" w:hAnsi="Arial" w:cs="Arial"/>
          <w:sz w:val="20"/>
          <w:szCs w:val="20"/>
          <w:lang w:val="lv-LV"/>
        </w:rPr>
        <w:t>punkta pirmo teikumu šādā redakcijā:</w:t>
      </w:r>
    </w:p>
    <w:p w14:paraId="2AFE9636" w14:textId="79866CD5" w:rsidR="005237D9" w:rsidRPr="00DF648C" w:rsidRDefault="005237D9" w:rsidP="00696C88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DF648C">
        <w:rPr>
          <w:rFonts w:ascii="Arial" w:hAnsi="Arial" w:cs="Arial"/>
          <w:sz w:val="20"/>
          <w:szCs w:val="20"/>
          <w:lang w:val="lv-LV"/>
        </w:rPr>
        <w:t>"</w:t>
      </w:r>
      <w:r w:rsidRPr="00DF648C">
        <w:rPr>
          <w:rFonts w:ascii="Arial" w:hAnsi="Arial" w:cs="Arial"/>
          <w:sz w:val="20"/>
          <w:szCs w:val="20"/>
        </w:rPr>
        <w:t>30.</w:t>
      </w:r>
      <w:r w:rsidRPr="00DF648C">
        <w:rPr>
          <w:rFonts w:ascii="Arial" w:hAnsi="Arial" w:cs="Arial"/>
          <w:sz w:val="20"/>
          <w:szCs w:val="20"/>
          <w:vertAlign w:val="superscript"/>
        </w:rPr>
        <w:t>2</w:t>
      </w:r>
      <w:r w:rsidRPr="00DF648C">
        <w:rPr>
          <w:rFonts w:ascii="Arial" w:hAnsi="Arial" w:cs="Arial"/>
          <w:sz w:val="20"/>
          <w:szCs w:val="20"/>
        </w:rPr>
        <w:t xml:space="preserve"> Maksas noteicējs vienu reizi mēnesī, bet ne vēlāk kā līdz nākamā kalendārā mēneša 15.datumam, nosūta pieteikumu iesniedzējiem un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atsevišķu tehnoloģisko procesu veicējiem</w:t>
      </w:r>
      <w:r w:rsidRPr="00DF648C">
        <w:rPr>
          <w:rFonts w:ascii="Arial" w:hAnsi="Arial" w:cs="Arial"/>
          <w:sz w:val="20"/>
          <w:szCs w:val="20"/>
        </w:rPr>
        <w:t xml:space="preserve"> detalizētu pārskatu, tajā norādot:</w:t>
      </w:r>
      <w:r w:rsidRPr="00DF648C">
        <w:rPr>
          <w:rFonts w:ascii="Arial" w:hAnsi="Arial" w:cs="Arial"/>
          <w:sz w:val="20"/>
          <w:szCs w:val="20"/>
          <w:lang w:val="lv-LV"/>
        </w:rPr>
        <w:t>";</w:t>
      </w:r>
    </w:p>
    <w:p w14:paraId="3D5ED10B" w14:textId="76136A1B" w:rsidR="005237D9" w:rsidRPr="00DF648C" w:rsidRDefault="00CE5EC0" w:rsidP="00696C88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DF648C">
        <w:rPr>
          <w:rFonts w:ascii="Arial" w:hAnsi="Arial" w:cs="Arial"/>
          <w:sz w:val="20"/>
          <w:szCs w:val="20"/>
          <w:lang w:val="lv-LV"/>
        </w:rPr>
        <w:t xml:space="preserve">1.11. izteikt shēmas </w:t>
      </w:r>
      <w:r w:rsidRPr="00DF648C">
        <w:rPr>
          <w:rFonts w:ascii="Arial" w:hAnsi="Arial" w:cs="Arial"/>
          <w:sz w:val="20"/>
          <w:szCs w:val="20"/>
        </w:rPr>
        <w:t>30.</w:t>
      </w:r>
      <w:r w:rsidRPr="00DF648C">
        <w:rPr>
          <w:rFonts w:ascii="Arial" w:hAnsi="Arial" w:cs="Arial"/>
          <w:sz w:val="20"/>
          <w:szCs w:val="20"/>
          <w:vertAlign w:val="superscript"/>
        </w:rPr>
        <w:t>3</w:t>
      </w:r>
      <w:r w:rsidRPr="00DF648C">
        <w:rPr>
          <w:rFonts w:ascii="Arial" w:hAnsi="Arial" w:cs="Arial"/>
          <w:sz w:val="20"/>
          <w:szCs w:val="20"/>
          <w:lang w:val="lv-LV"/>
        </w:rPr>
        <w:t>punktu šādā redakcijā:</w:t>
      </w:r>
    </w:p>
    <w:p w14:paraId="21674681" w14:textId="39388748" w:rsidR="00CE5EC0" w:rsidRPr="00DF648C" w:rsidRDefault="00CE5EC0" w:rsidP="00CE5EC0">
      <w:pPr>
        <w:spacing w:after="12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F648C">
        <w:rPr>
          <w:rFonts w:ascii="Arial" w:hAnsi="Arial" w:cs="Arial"/>
          <w:sz w:val="20"/>
          <w:szCs w:val="20"/>
          <w:lang w:val="lv-LV"/>
        </w:rPr>
        <w:t>"</w:t>
      </w:r>
      <w:r w:rsidRPr="00DF648C">
        <w:rPr>
          <w:rFonts w:ascii="Arial" w:hAnsi="Arial" w:cs="Arial"/>
          <w:sz w:val="20"/>
          <w:szCs w:val="20"/>
        </w:rPr>
        <w:t>30.</w:t>
      </w:r>
      <w:r w:rsidRPr="00DF648C">
        <w:rPr>
          <w:rFonts w:ascii="Arial" w:hAnsi="Arial" w:cs="Arial"/>
          <w:sz w:val="20"/>
          <w:szCs w:val="20"/>
          <w:vertAlign w:val="superscript"/>
        </w:rPr>
        <w:t>3</w:t>
      </w:r>
      <w:r w:rsidRPr="00DF648C">
        <w:rPr>
          <w:rFonts w:ascii="Arial" w:hAnsi="Arial" w:cs="Arial"/>
          <w:sz w:val="20"/>
          <w:szCs w:val="20"/>
        </w:rPr>
        <w:t xml:space="preserve"> Rezumējošu pārskatu par shēmas 30.</w:t>
      </w:r>
      <w:r w:rsidRPr="00DF648C">
        <w:rPr>
          <w:rFonts w:ascii="Arial" w:hAnsi="Arial" w:cs="Arial"/>
          <w:sz w:val="20"/>
          <w:szCs w:val="20"/>
          <w:vertAlign w:val="superscript"/>
        </w:rPr>
        <w:t>2</w:t>
      </w:r>
      <w:r w:rsidRPr="00DF648C">
        <w:rPr>
          <w:rFonts w:ascii="Arial" w:hAnsi="Arial" w:cs="Arial"/>
          <w:sz w:val="20"/>
          <w:szCs w:val="20"/>
        </w:rPr>
        <w:t xml:space="preserve">punktā minēto informāciju un veiktajiem pārrēķiniem, kā arī rēķinu par shēmas 14.punktā noteikto maksājumu, maksas noteicējs nosūta 30 kalendāro dienu laikā pēc dzelzceļa </w:t>
      </w:r>
      <w:r w:rsidRPr="00DF648C">
        <w:rPr>
          <w:rFonts w:ascii="Arial" w:hAnsi="Arial" w:cs="Arial"/>
          <w:sz w:val="20"/>
          <w:szCs w:val="20"/>
          <w:bdr w:val="none" w:sz="0" w:space="0" w:color="auto" w:frame="1"/>
        </w:rPr>
        <w:t>infrastruktūras</w:t>
      </w:r>
      <w:r w:rsidRPr="00DF648C">
        <w:rPr>
          <w:rFonts w:ascii="Arial" w:hAnsi="Arial" w:cs="Arial"/>
          <w:sz w:val="20"/>
          <w:szCs w:val="20"/>
        </w:rPr>
        <w:t xml:space="preserve"> jaudas sadales perioda beigām.</w:t>
      </w:r>
    </w:p>
    <w:p w14:paraId="03775C85" w14:textId="398292A3" w:rsidR="00CE5EC0" w:rsidRPr="00DF648C" w:rsidRDefault="00CE5EC0" w:rsidP="00CE5EC0">
      <w:pPr>
        <w:spacing w:after="12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bookmarkStart w:id="2" w:name="_Hlk12538379"/>
      <w:r w:rsidRPr="00DF648C">
        <w:rPr>
          <w:rFonts w:ascii="Arial" w:hAnsi="Arial" w:cs="Arial"/>
          <w:sz w:val="20"/>
          <w:szCs w:val="20"/>
        </w:rPr>
        <w:t>Maksas noteicējs pārrēķinu par pieteikuma nodrošinājuma maksājuma par iedalīto dzelzceļa infrastruktūras jaudas daļu veic vien</w:t>
      </w:r>
      <w:r w:rsidR="00D018BF" w:rsidRPr="00DF648C">
        <w:rPr>
          <w:rFonts w:ascii="Arial" w:hAnsi="Arial" w:cs="Arial"/>
          <w:sz w:val="20"/>
          <w:szCs w:val="20"/>
        </w:rPr>
        <w:t>u reizi ceturksnī proporcionāli</w:t>
      </w:r>
      <w:r w:rsidRPr="00DF648C">
        <w:rPr>
          <w:rFonts w:ascii="Arial" w:hAnsi="Arial" w:cs="Arial"/>
          <w:sz w:val="20"/>
          <w:szCs w:val="20"/>
        </w:rPr>
        <w:t xml:space="preserve"> neizmantoto vilcienu ceļu skaitam konkrētajā periodā, veicot pārskaitījumu 15 darba dienu laikā uz rēķinā norādīto </w:t>
      </w:r>
      <w:r w:rsidR="009E31FA" w:rsidRPr="00DF648C">
        <w:rPr>
          <w:rFonts w:ascii="Arial" w:hAnsi="Arial" w:cs="Arial"/>
          <w:sz w:val="20"/>
          <w:szCs w:val="20"/>
        </w:rPr>
        <w:t>att</w:t>
      </w:r>
      <w:r w:rsidR="00686240" w:rsidRPr="00DF648C">
        <w:rPr>
          <w:rFonts w:ascii="Arial" w:hAnsi="Arial" w:cs="Arial"/>
          <w:sz w:val="20"/>
          <w:szCs w:val="20"/>
        </w:rPr>
        <w:t>i</w:t>
      </w:r>
      <w:r w:rsidR="009E31FA" w:rsidRPr="00DF648C">
        <w:rPr>
          <w:rFonts w:ascii="Arial" w:hAnsi="Arial" w:cs="Arial"/>
          <w:sz w:val="20"/>
          <w:szCs w:val="20"/>
        </w:rPr>
        <w:t xml:space="preserve">ecīgā </w:t>
      </w:r>
      <w:r w:rsidRPr="00DF648C">
        <w:rPr>
          <w:rFonts w:ascii="Arial" w:hAnsi="Arial" w:cs="Arial"/>
          <w:sz w:val="20"/>
          <w:szCs w:val="20"/>
        </w:rPr>
        <w:t xml:space="preserve">pieteikumu iesniedzēja </w:t>
      </w:r>
      <w:r w:rsidR="00D018BF" w:rsidRPr="00DF648C">
        <w:rPr>
          <w:rFonts w:ascii="Arial" w:hAnsi="Arial" w:cs="Arial"/>
          <w:sz w:val="20"/>
          <w:szCs w:val="20"/>
        </w:rPr>
        <w:t xml:space="preserve">vai </w:t>
      </w:r>
      <w:r w:rsidR="00D018BF"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 xml:space="preserve">atsevišķu tehnoloģisko procesu veicēja </w:t>
      </w:r>
      <w:r w:rsidRPr="00DF648C">
        <w:rPr>
          <w:rFonts w:ascii="Arial" w:hAnsi="Arial" w:cs="Arial"/>
          <w:sz w:val="20"/>
          <w:szCs w:val="20"/>
        </w:rPr>
        <w:t>kredītiestādes norēķinu kontu.</w:t>
      </w:r>
    </w:p>
    <w:p w14:paraId="4C0A39D6" w14:textId="3345A517" w:rsidR="00CE5EC0" w:rsidRPr="00DF648C" w:rsidRDefault="00CE5EC0" w:rsidP="00CE5EC0">
      <w:pPr>
        <w:spacing w:after="12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F648C">
        <w:rPr>
          <w:rFonts w:ascii="Arial" w:hAnsi="Arial" w:cs="Arial"/>
          <w:sz w:val="20"/>
          <w:szCs w:val="20"/>
        </w:rPr>
        <w:t xml:space="preserve">Par rēķina saņemšanas dienu tiek uzskatīta diena, kad </w:t>
      </w:r>
      <w:r w:rsidR="00686240" w:rsidRPr="00DF648C">
        <w:rPr>
          <w:rFonts w:ascii="Arial" w:hAnsi="Arial" w:cs="Arial"/>
          <w:sz w:val="20"/>
          <w:szCs w:val="20"/>
        </w:rPr>
        <w:t xml:space="preserve">attiecīgais </w:t>
      </w:r>
      <w:r w:rsidRPr="00DF648C">
        <w:rPr>
          <w:rFonts w:ascii="Arial" w:hAnsi="Arial" w:cs="Arial"/>
          <w:sz w:val="20"/>
          <w:szCs w:val="20"/>
        </w:rPr>
        <w:t>pieteikumu iesniedzējs</w:t>
      </w:r>
      <w:r w:rsidR="00D018BF" w:rsidRPr="00DF648C">
        <w:rPr>
          <w:rFonts w:ascii="Arial" w:hAnsi="Arial" w:cs="Arial"/>
          <w:sz w:val="20"/>
          <w:szCs w:val="20"/>
        </w:rPr>
        <w:t xml:space="preserve"> vai </w:t>
      </w:r>
      <w:r w:rsidR="00D018BF"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atsevišķu tehnoloģisko procesu veicējs</w:t>
      </w:r>
      <w:r w:rsidRPr="00DF648C">
        <w:rPr>
          <w:rFonts w:ascii="Arial" w:hAnsi="Arial" w:cs="Arial"/>
          <w:sz w:val="20"/>
          <w:szCs w:val="20"/>
        </w:rPr>
        <w:t xml:space="preserve"> ir saņēmis maksas noteicēja sagatavotu rēķinu, kas nosūtīts, izmantojot oficiālos e</w:t>
      </w:r>
      <w:r w:rsidR="00D018BF" w:rsidRPr="00DF648C">
        <w:rPr>
          <w:rFonts w:ascii="Arial" w:hAnsi="Arial" w:cs="Arial"/>
          <w:sz w:val="20"/>
          <w:szCs w:val="20"/>
        </w:rPr>
        <w:t>lektroniskos saziņas līdzekļus.</w:t>
      </w:r>
    </w:p>
    <w:p w14:paraId="710D2C3E" w14:textId="73ADA603" w:rsidR="00CE5EC0" w:rsidRPr="00DF648C" w:rsidRDefault="00CE5EC0" w:rsidP="00CE5EC0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DF648C">
        <w:rPr>
          <w:rFonts w:ascii="Arial" w:hAnsi="Arial" w:cs="Arial"/>
          <w:sz w:val="20"/>
          <w:szCs w:val="20"/>
        </w:rPr>
        <w:t>Maksas noteicējs var papildus nosūtīt pieteikumu iesniedzējam</w:t>
      </w:r>
      <w:r w:rsidR="00D018BF" w:rsidRPr="00DF648C">
        <w:rPr>
          <w:rFonts w:ascii="Arial" w:hAnsi="Arial" w:cs="Arial"/>
          <w:sz w:val="20"/>
          <w:szCs w:val="20"/>
        </w:rPr>
        <w:t xml:space="preserve"> vai </w:t>
      </w:r>
      <w:r w:rsidR="00D018BF" w:rsidRPr="00DF648C">
        <w:rPr>
          <w:rFonts w:ascii="Arial" w:hAnsi="Arial" w:cs="Arial"/>
          <w:sz w:val="20"/>
          <w:szCs w:val="20"/>
          <w:bdr w:val="none" w:sz="0" w:space="0" w:color="auto" w:frame="1"/>
          <w:lang w:eastAsia="lv-LV"/>
        </w:rPr>
        <w:t>atsevišķu tehnoloģisko procesu veicējam</w:t>
      </w:r>
      <w:r w:rsidRPr="00DF648C">
        <w:rPr>
          <w:rFonts w:ascii="Arial" w:hAnsi="Arial" w:cs="Arial"/>
          <w:sz w:val="20"/>
          <w:szCs w:val="20"/>
        </w:rPr>
        <w:t xml:space="preserve"> parakstītu rēķinu arī uz tā norādīto pasta adresi, ja tas ir iekļauts attiecīgajā līgumā par būtisko funkciju veikšanu, </w:t>
      </w:r>
      <w:r w:rsidR="009D0A64" w:rsidRPr="00DF648C">
        <w:rPr>
          <w:rFonts w:ascii="Arial" w:hAnsi="Arial" w:cs="Arial"/>
          <w:sz w:val="20"/>
          <w:szCs w:val="20"/>
        </w:rPr>
        <w:t>tostarp</w:t>
      </w:r>
      <w:r w:rsidRPr="00DF648C">
        <w:rPr>
          <w:rFonts w:ascii="Arial" w:hAnsi="Arial" w:cs="Arial"/>
          <w:sz w:val="20"/>
          <w:szCs w:val="20"/>
        </w:rPr>
        <w:t xml:space="preserve"> vienojoties, kura diena ir uzskatāma par rēķina saņemšanas dienu.</w:t>
      </w:r>
      <w:bookmarkEnd w:id="2"/>
      <w:r w:rsidRPr="00DF648C">
        <w:rPr>
          <w:rFonts w:ascii="Arial" w:hAnsi="Arial" w:cs="Arial"/>
          <w:sz w:val="20"/>
          <w:szCs w:val="20"/>
          <w:lang w:val="lv-LV"/>
        </w:rPr>
        <w:t>"</w:t>
      </w:r>
      <w:r w:rsidR="00D018BF" w:rsidRPr="00DF648C">
        <w:rPr>
          <w:rFonts w:ascii="Arial" w:hAnsi="Arial" w:cs="Arial"/>
          <w:sz w:val="20"/>
          <w:szCs w:val="20"/>
          <w:lang w:val="lv-LV"/>
        </w:rPr>
        <w:t>;</w:t>
      </w:r>
    </w:p>
    <w:p w14:paraId="3FC24305" w14:textId="2A7AD81C" w:rsidR="00080354" w:rsidRPr="00DF648C" w:rsidRDefault="00080354" w:rsidP="00080354">
      <w:pPr>
        <w:spacing w:after="120" w:line="276" w:lineRule="auto"/>
        <w:ind w:firstLine="709"/>
        <w:rPr>
          <w:rFonts w:ascii="Arial" w:hAnsi="Arial" w:cs="Arial"/>
          <w:sz w:val="20"/>
        </w:rPr>
      </w:pPr>
      <w:r w:rsidRPr="00DF648C">
        <w:rPr>
          <w:rFonts w:ascii="Arial" w:hAnsi="Arial" w:cs="Arial"/>
          <w:sz w:val="20"/>
          <w:szCs w:val="20"/>
          <w:lang w:val="lv-LV"/>
        </w:rPr>
        <w:t xml:space="preserve">1.12. izteikt shēmas </w:t>
      </w:r>
      <w:r w:rsidRPr="00DF648C">
        <w:rPr>
          <w:rFonts w:ascii="Arial" w:hAnsi="Arial" w:cs="Arial"/>
          <w:sz w:val="20"/>
          <w:szCs w:val="20"/>
        </w:rPr>
        <w:t>31.</w:t>
      </w:r>
      <w:r w:rsidRPr="00DF648C">
        <w:rPr>
          <w:rFonts w:ascii="Arial" w:hAnsi="Arial" w:cs="Arial"/>
          <w:sz w:val="20"/>
          <w:szCs w:val="20"/>
          <w:lang w:val="lv-LV"/>
        </w:rPr>
        <w:t>punktu šādā redakcijā:</w:t>
      </w:r>
    </w:p>
    <w:p w14:paraId="69F2486F" w14:textId="47D29839" w:rsidR="00080354" w:rsidRPr="00DF648C" w:rsidRDefault="00080354" w:rsidP="00897D50">
      <w:pPr>
        <w:spacing w:after="120" w:line="276" w:lineRule="auto"/>
        <w:ind w:firstLine="709"/>
        <w:jc w:val="both"/>
        <w:rPr>
          <w:rFonts w:ascii="Arial" w:hAnsi="Arial" w:cs="Arial"/>
          <w:sz w:val="20"/>
        </w:rPr>
      </w:pPr>
      <w:r w:rsidRPr="00DF648C">
        <w:rPr>
          <w:rFonts w:ascii="Arial" w:hAnsi="Arial" w:cs="Arial"/>
          <w:sz w:val="20"/>
          <w:szCs w:val="20"/>
          <w:lang w:val="lv-LV"/>
        </w:rPr>
        <w:lastRenderedPageBreak/>
        <w:t>"</w:t>
      </w:r>
      <w:r w:rsidRPr="00DF648C">
        <w:rPr>
          <w:rFonts w:ascii="Arial" w:hAnsi="Arial" w:cs="Arial"/>
          <w:sz w:val="20"/>
        </w:rPr>
        <w:t>31. P</w:t>
      </w:r>
      <w:r w:rsidR="00897D50" w:rsidRPr="00DF648C">
        <w:rPr>
          <w:rFonts w:ascii="Arial" w:hAnsi="Arial" w:cs="Arial"/>
          <w:sz w:val="20"/>
        </w:rPr>
        <w:t xml:space="preserve">ieteikumu iesniedzēji un atsevišķu tehnoloģisko procesu veicēji apmaksā maksas </w:t>
      </w:r>
      <w:r w:rsidRPr="00DF648C">
        <w:rPr>
          <w:rFonts w:ascii="Arial" w:hAnsi="Arial" w:cs="Arial"/>
          <w:sz w:val="20"/>
        </w:rPr>
        <w:t>noteicēja rēķinu 15 darba dienu laikā pēc rēķina saņemšanas, veicot pārskaitījumu uz rēķinā norādīto maksas noteicēja kredītiestādes norēķinu kontu.</w:t>
      </w:r>
      <w:r w:rsidRPr="00DF648C">
        <w:rPr>
          <w:rFonts w:ascii="Arial" w:hAnsi="Arial" w:cs="Arial"/>
          <w:sz w:val="20"/>
          <w:szCs w:val="20"/>
          <w:lang w:val="lv-LV"/>
        </w:rPr>
        <w:t>";</w:t>
      </w:r>
    </w:p>
    <w:p w14:paraId="0ED1BE9E" w14:textId="2517209C" w:rsidR="00080354" w:rsidRPr="00DF648C" w:rsidRDefault="00080354" w:rsidP="00080354">
      <w:pPr>
        <w:spacing w:after="120" w:line="276" w:lineRule="auto"/>
        <w:ind w:firstLine="709"/>
        <w:rPr>
          <w:rFonts w:ascii="Arial" w:hAnsi="Arial" w:cs="Arial"/>
          <w:sz w:val="20"/>
        </w:rPr>
      </w:pPr>
      <w:r w:rsidRPr="00DF648C">
        <w:rPr>
          <w:rFonts w:ascii="Arial" w:hAnsi="Arial" w:cs="Arial"/>
          <w:sz w:val="20"/>
          <w:szCs w:val="20"/>
          <w:lang w:val="lv-LV"/>
        </w:rPr>
        <w:t xml:space="preserve">1.13. izteikt shēmas </w:t>
      </w:r>
      <w:r w:rsidRPr="00DF648C">
        <w:rPr>
          <w:rFonts w:ascii="Arial" w:hAnsi="Arial" w:cs="Arial"/>
          <w:sz w:val="20"/>
          <w:szCs w:val="20"/>
        </w:rPr>
        <w:t>32.</w:t>
      </w:r>
      <w:r w:rsidRPr="00DF648C">
        <w:rPr>
          <w:rFonts w:ascii="Arial" w:hAnsi="Arial" w:cs="Arial"/>
          <w:sz w:val="20"/>
          <w:szCs w:val="20"/>
          <w:lang w:val="lv-LV"/>
        </w:rPr>
        <w:t>punktu šādā redakcijā:</w:t>
      </w:r>
    </w:p>
    <w:p w14:paraId="1F8A7A48" w14:textId="2DBA5017" w:rsidR="00080354" w:rsidRPr="00DF648C" w:rsidRDefault="00080354" w:rsidP="00897D50">
      <w:pPr>
        <w:spacing w:after="120" w:line="276" w:lineRule="auto"/>
        <w:ind w:firstLine="709"/>
        <w:jc w:val="both"/>
        <w:rPr>
          <w:rFonts w:ascii="Arial" w:hAnsi="Arial" w:cs="Arial"/>
          <w:sz w:val="20"/>
        </w:rPr>
      </w:pPr>
      <w:r w:rsidRPr="00DF648C">
        <w:rPr>
          <w:rFonts w:ascii="Arial" w:hAnsi="Arial" w:cs="Arial"/>
          <w:sz w:val="20"/>
          <w:szCs w:val="20"/>
          <w:lang w:val="lv-LV"/>
        </w:rPr>
        <w:t>"</w:t>
      </w:r>
      <w:r w:rsidRPr="00DF648C">
        <w:rPr>
          <w:rFonts w:ascii="Arial" w:hAnsi="Arial" w:cs="Arial"/>
          <w:sz w:val="20"/>
        </w:rPr>
        <w:t xml:space="preserve">32. Par maksas noteicēja rēķina apmaksas datumu uzskatāms datums, kurā kredītiestādē ir saņemts </w:t>
      </w:r>
      <w:r w:rsidR="00897D50" w:rsidRPr="00DF648C">
        <w:rPr>
          <w:rFonts w:ascii="Arial" w:hAnsi="Arial" w:cs="Arial"/>
          <w:sz w:val="20"/>
        </w:rPr>
        <w:t xml:space="preserve">attiecīgā </w:t>
      </w:r>
      <w:r w:rsidRPr="00DF648C">
        <w:rPr>
          <w:rFonts w:ascii="Arial" w:hAnsi="Arial" w:cs="Arial"/>
          <w:sz w:val="20"/>
        </w:rPr>
        <w:t>pieteikum</w:t>
      </w:r>
      <w:r w:rsidR="004D7C80" w:rsidRPr="00DF648C">
        <w:rPr>
          <w:rFonts w:ascii="Arial" w:hAnsi="Arial" w:cs="Arial"/>
          <w:sz w:val="20"/>
        </w:rPr>
        <w:t>u</w:t>
      </w:r>
      <w:r w:rsidRPr="00DF648C">
        <w:rPr>
          <w:rFonts w:ascii="Arial" w:hAnsi="Arial" w:cs="Arial"/>
          <w:sz w:val="20"/>
        </w:rPr>
        <w:t xml:space="preserve"> iesniedzēja</w:t>
      </w:r>
      <w:r w:rsidRPr="00DF648C">
        <w:rPr>
          <w:rFonts w:ascii="Arial" w:hAnsi="Arial" w:cs="Arial"/>
          <w:sz w:val="20"/>
          <w:szCs w:val="28"/>
        </w:rPr>
        <w:t xml:space="preserve"> </w:t>
      </w:r>
      <w:r w:rsidR="00897D50" w:rsidRPr="00DF648C">
        <w:rPr>
          <w:rFonts w:ascii="Arial" w:hAnsi="Arial" w:cs="Arial"/>
          <w:sz w:val="20"/>
          <w:szCs w:val="28"/>
        </w:rPr>
        <w:t xml:space="preserve">vai </w:t>
      </w:r>
      <w:r w:rsidR="00897D50" w:rsidRPr="00DF648C">
        <w:rPr>
          <w:rFonts w:ascii="Arial" w:hAnsi="Arial" w:cs="Arial"/>
          <w:sz w:val="20"/>
        </w:rPr>
        <w:t xml:space="preserve">atsevišķu tehnoloģisko procesu veicēja </w:t>
      </w:r>
      <w:r w:rsidRPr="00DF648C">
        <w:rPr>
          <w:rFonts w:ascii="Arial" w:hAnsi="Arial" w:cs="Arial"/>
          <w:sz w:val="20"/>
        </w:rPr>
        <w:t>maksājums atbilstoši maksas noteicēja izrakstītajam rēķinam.</w:t>
      </w:r>
      <w:r w:rsidRPr="00DF648C">
        <w:rPr>
          <w:rFonts w:ascii="Arial" w:hAnsi="Arial" w:cs="Arial"/>
          <w:sz w:val="20"/>
          <w:szCs w:val="20"/>
          <w:lang w:val="lv-LV"/>
        </w:rPr>
        <w:t>";</w:t>
      </w:r>
    </w:p>
    <w:p w14:paraId="034AD87E" w14:textId="45D2623E" w:rsidR="00080354" w:rsidRPr="00DF648C" w:rsidRDefault="00080354" w:rsidP="00080354">
      <w:pPr>
        <w:spacing w:line="276" w:lineRule="auto"/>
        <w:ind w:firstLine="709"/>
        <w:jc w:val="both"/>
        <w:rPr>
          <w:rFonts w:ascii="Arial" w:hAnsi="Arial" w:cs="Arial"/>
          <w:sz w:val="20"/>
        </w:rPr>
      </w:pPr>
      <w:r w:rsidRPr="00DF648C">
        <w:rPr>
          <w:rFonts w:ascii="Arial" w:hAnsi="Arial" w:cs="Arial"/>
          <w:sz w:val="20"/>
          <w:szCs w:val="20"/>
          <w:lang w:val="lv-LV"/>
        </w:rPr>
        <w:t xml:space="preserve">1.14. izteikt shēmas </w:t>
      </w:r>
      <w:r w:rsidRPr="00DF648C">
        <w:rPr>
          <w:rFonts w:ascii="Arial" w:hAnsi="Arial" w:cs="Arial"/>
          <w:sz w:val="20"/>
          <w:szCs w:val="20"/>
        </w:rPr>
        <w:t>33.</w:t>
      </w:r>
      <w:r w:rsidRPr="00DF648C">
        <w:rPr>
          <w:rFonts w:ascii="Arial" w:hAnsi="Arial" w:cs="Arial"/>
          <w:sz w:val="20"/>
          <w:szCs w:val="20"/>
          <w:lang w:val="lv-LV"/>
        </w:rPr>
        <w:t>punktu šādā redakcijā:</w:t>
      </w:r>
    </w:p>
    <w:p w14:paraId="32704AB8" w14:textId="4C6C9CAC" w:rsidR="00D018BF" w:rsidRPr="00DF648C" w:rsidRDefault="00080354" w:rsidP="00080354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DF648C">
        <w:rPr>
          <w:rFonts w:ascii="Arial" w:hAnsi="Arial" w:cs="Arial"/>
          <w:sz w:val="20"/>
          <w:szCs w:val="20"/>
          <w:lang w:val="lv-LV"/>
        </w:rPr>
        <w:t>"</w:t>
      </w:r>
      <w:r w:rsidRPr="00DF648C">
        <w:rPr>
          <w:rFonts w:ascii="Arial" w:hAnsi="Arial" w:cs="Arial"/>
          <w:sz w:val="20"/>
        </w:rPr>
        <w:t>33. Par maksas noteicēja rēķinā norādītā samaksas termiņa neievērošanu pieteikum</w:t>
      </w:r>
      <w:r w:rsidR="004D7C80" w:rsidRPr="00DF648C">
        <w:rPr>
          <w:rFonts w:ascii="Arial" w:hAnsi="Arial" w:cs="Arial"/>
          <w:sz w:val="20"/>
        </w:rPr>
        <w:t>u</w:t>
      </w:r>
      <w:r w:rsidRPr="00DF648C">
        <w:rPr>
          <w:rFonts w:ascii="Arial" w:hAnsi="Arial" w:cs="Arial"/>
          <w:sz w:val="20"/>
        </w:rPr>
        <w:t xml:space="preserve"> iesniedzējs </w:t>
      </w:r>
      <w:r w:rsidR="005C3701" w:rsidRPr="00DF648C">
        <w:rPr>
          <w:rFonts w:ascii="Arial" w:hAnsi="Arial" w:cs="Arial"/>
          <w:sz w:val="20"/>
        </w:rPr>
        <w:t xml:space="preserve">vai atsevišķu tehnoloģisko procesu veicējs </w:t>
      </w:r>
      <w:r w:rsidRPr="00DF648C">
        <w:rPr>
          <w:rFonts w:ascii="Arial" w:hAnsi="Arial" w:cs="Arial"/>
          <w:sz w:val="20"/>
        </w:rPr>
        <w:t>maksā maksas noteicējam nokavējuma procentus 0,1% apmērā dienā par laika periodu no attiecīgā maksājuma veikšanai noteiktās dienas (to ieskaitot) līdz dienai (to neieskaitot), kad šis maksājums ir veikts, bet ne vairāk kā 10% apmērā no attiecīgajā maksas noteicēja rēķinā norādītās maksājuma summas. Nokavējuma procentu naudas samaksa neatbrīvo pieteikum</w:t>
      </w:r>
      <w:r w:rsidR="004D7C80" w:rsidRPr="00DF648C">
        <w:rPr>
          <w:rFonts w:ascii="Arial" w:hAnsi="Arial" w:cs="Arial"/>
          <w:sz w:val="20"/>
        </w:rPr>
        <w:t>u</w:t>
      </w:r>
      <w:r w:rsidRPr="00DF648C">
        <w:rPr>
          <w:rFonts w:ascii="Arial" w:hAnsi="Arial" w:cs="Arial"/>
          <w:sz w:val="20"/>
        </w:rPr>
        <w:t xml:space="preserve"> iesniedzēju</w:t>
      </w:r>
      <w:r w:rsidR="005C3701" w:rsidRPr="00DF648C">
        <w:rPr>
          <w:rFonts w:ascii="Arial" w:hAnsi="Arial" w:cs="Arial"/>
          <w:sz w:val="20"/>
        </w:rPr>
        <w:t xml:space="preserve"> vai atsevišķu tehnoloģisko procesu veicēju</w:t>
      </w:r>
      <w:r w:rsidRPr="00DF648C">
        <w:rPr>
          <w:rFonts w:ascii="Arial" w:hAnsi="Arial" w:cs="Arial"/>
          <w:sz w:val="20"/>
          <w:szCs w:val="28"/>
        </w:rPr>
        <w:t xml:space="preserve"> </w:t>
      </w:r>
      <w:r w:rsidRPr="00DF648C">
        <w:rPr>
          <w:rFonts w:ascii="Arial" w:hAnsi="Arial" w:cs="Arial"/>
          <w:sz w:val="20"/>
        </w:rPr>
        <w:t>no parāda pamatsummas apmaksas. Maksas noteicējs un</w:t>
      </w:r>
      <w:r w:rsidR="005C3701" w:rsidRPr="00DF648C">
        <w:rPr>
          <w:rFonts w:ascii="Arial" w:hAnsi="Arial" w:cs="Arial"/>
          <w:sz w:val="20"/>
        </w:rPr>
        <w:t xml:space="preserve"> attiecīgais</w:t>
      </w:r>
      <w:r w:rsidR="004D7C80" w:rsidRPr="00DF648C">
        <w:rPr>
          <w:rFonts w:ascii="Arial" w:hAnsi="Arial" w:cs="Arial"/>
          <w:sz w:val="20"/>
        </w:rPr>
        <w:t xml:space="preserve"> pieteikumu</w:t>
      </w:r>
      <w:r w:rsidRPr="00DF648C">
        <w:rPr>
          <w:rFonts w:ascii="Arial" w:hAnsi="Arial" w:cs="Arial"/>
          <w:sz w:val="20"/>
        </w:rPr>
        <w:t xml:space="preserve"> iesniedzējs</w:t>
      </w:r>
      <w:r w:rsidR="005C3701" w:rsidRPr="00DF648C">
        <w:rPr>
          <w:rFonts w:ascii="Arial" w:hAnsi="Arial" w:cs="Arial"/>
          <w:sz w:val="20"/>
        </w:rPr>
        <w:t xml:space="preserve"> vai atsevišķu tehnoloģisko procesu veicējs</w:t>
      </w:r>
      <w:r w:rsidRPr="00DF648C">
        <w:rPr>
          <w:rFonts w:ascii="Arial" w:hAnsi="Arial" w:cs="Arial"/>
          <w:sz w:val="20"/>
        </w:rPr>
        <w:t xml:space="preserve"> savstarpēji noslēgtā līgumā, kas reglamentē savstarpējos norēķinus, var vienoties par papildus nosacījumiem, kas saistīti ar savstarpējiem norēķiniem </w:t>
      </w:r>
      <w:r w:rsidRPr="00DF648C">
        <w:rPr>
          <w:rFonts w:ascii="Arial" w:hAnsi="Arial" w:cs="Arial"/>
          <w:sz w:val="20"/>
          <w:szCs w:val="24"/>
          <w:lang w:eastAsia="ru-RU"/>
        </w:rPr>
        <w:t>par infrastruktūras pārvaldītāja būtisko funkciju veikšanu</w:t>
      </w:r>
      <w:r w:rsidRPr="00DF648C">
        <w:rPr>
          <w:rFonts w:ascii="Arial" w:hAnsi="Arial" w:cs="Arial"/>
          <w:sz w:val="20"/>
        </w:rPr>
        <w:t>, tostarp par citu saistību tiesību pastiprināšanas līdzekļu, kas nav likumiskie nokavējuma procenti, piemērošanu. Dzelzceļa pārvadātājs, kas veic pasažieru pārvadājumus uz sabiedriskā transporta pakalpojumu pasūtījuma līguma pamata, Dzelzceļa likuma 12.</w:t>
      </w:r>
      <w:r w:rsidRPr="00DF648C">
        <w:rPr>
          <w:rFonts w:ascii="Arial" w:hAnsi="Arial" w:cs="Arial"/>
          <w:sz w:val="20"/>
          <w:vertAlign w:val="superscript"/>
        </w:rPr>
        <w:t>3</w:t>
      </w:r>
      <w:r w:rsidRPr="00DF648C">
        <w:rPr>
          <w:rFonts w:ascii="Arial" w:hAnsi="Arial" w:cs="Arial"/>
          <w:sz w:val="20"/>
        </w:rPr>
        <w:t>panta otrajā daļā paredzētajā gadījumā ar maksas noteicēju šādi var vienoties par nokavējuma procentu nepiemērošanu. Starp maksas noteicēju un pieteikum</w:t>
      </w:r>
      <w:r w:rsidR="004D7C80" w:rsidRPr="00DF648C">
        <w:rPr>
          <w:rFonts w:ascii="Arial" w:hAnsi="Arial" w:cs="Arial"/>
          <w:sz w:val="20"/>
        </w:rPr>
        <w:t>u</w:t>
      </w:r>
      <w:r w:rsidRPr="00DF648C">
        <w:rPr>
          <w:rFonts w:ascii="Arial" w:hAnsi="Arial" w:cs="Arial"/>
          <w:sz w:val="20"/>
        </w:rPr>
        <w:t xml:space="preserve"> iesniedzēju</w:t>
      </w:r>
      <w:r w:rsidR="005C3701" w:rsidRPr="00DF648C">
        <w:rPr>
          <w:rFonts w:ascii="Arial" w:hAnsi="Arial" w:cs="Arial"/>
          <w:sz w:val="20"/>
        </w:rPr>
        <w:t xml:space="preserve"> vai atsevišķu tehnoloģisko procesu veicēju</w:t>
      </w:r>
      <w:r w:rsidRPr="00DF648C">
        <w:rPr>
          <w:rFonts w:ascii="Arial" w:hAnsi="Arial" w:cs="Arial"/>
          <w:sz w:val="20"/>
        </w:rPr>
        <w:t xml:space="preserve"> noslēgtā līguma noteikumi par savstarpējiem norēķiniem nevar būt pretrunā ar shēmā ietverto kārtību.</w:t>
      </w:r>
      <w:r w:rsidRPr="00DF648C">
        <w:rPr>
          <w:rFonts w:ascii="Arial" w:hAnsi="Arial" w:cs="Arial"/>
          <w:sz w:val="20"/>
          <w:szCs w:val="20"/>
          <w:lang w:val="lv-LV"/>
        </w:rPr>
        <w:t>";</w:t>
      </w:r>
    </w:p>
    <w:p w14:paraId="19ECEDC5" w14:textId="7A720550" w:rsidR="004D7C80" w:rsidRPr="00DF648C" w:rsidRDefault="004D7C80" w:rsidP="004D7C80">
      <w:pPr>
        <w:spacing w:line="276" w:lineRule="auto"/>
        <w:ind w:firstLine="709"/>
        <w:jc w:val="both"/>
        <w:rPr>
          <w:rFonts w:ascii="Arial" w:hAnsi="Arial" w:cs="Arial"/>
          <w:sz w:val="20"/>
        </w:rPr>
      </w:pPr>
      <w:r w:rsidRPr="00DF648C">
        <w:rPr>
          <w:rFonts w:ascii="Arial" w:hAnsi="Arial" w:cs="Arial"/>
          <w:sz w:val="20"/>
          <w:szCs w:val="20"/>
          <w:lang w:val="lv-LV"/>
        </w:rPr>
        <w:t xml:space="preserve">1.15. izteikt shēmas </w:t>
      </w:r>
      <w:r w:rsidRPr="00DF648C">
        <w:rPr>
          <w:rFonts w:ascii="Arial" w:hAnsi="Arial" w:cs="Arial"/>
          <w:sz w:val="20"/>
          <w:szCs w:val="20"/>
        </w:rPr>
        <w:t>40.</w:t>
      </w:r>
      <w:r w:rsidRPr="00DF648C">
        <w:rPr>
          <w:rFonts w:ascii="Arial" w:hAnsi="Arial" w:cs="Arial"/>
          <w:sz w:val="20"/>
          <w:szCs w:val="20"/>
          <w:lang w:val="lv-LV"/>
        </w:rPr>
        <w:t>punktu šādā redakcijā:</w:t>
      </w:r>
    </w:p>
    <w:p w14:paraId="4872015E" w14:textId="3B564FEC" w:rsidR="00E03DCE" w:rsidRPr="00DF648C" w:rsidRDefault="00E03DCE" w:rsidP="00080354">
      <w:pPr>
        <w:spacing w:line="276" w:lineRule="auto"/>
        <w:ind w:firstLine="709"/>
        <w:jc w:val="both"/>
        <w:rPr>
          <w:rFonts w:ascii="Arial" w:hAnsi="Arial" w:cs="Arial"/>
          <w:sz w:val="20"/>
        </w:rPr>
      </w:pPr>
      <w:r w:rsidRPr="00DF648C">
        <w:rPr>
          <w:rFonts w:ascii="Arial" w:hAnsi="Arial" w:cs="Arial"/>
          <w:sz w:val="20"/>
          <w:szCs w:val="20"/>
          <w:lang w:val="lv-LV"/>
        </w:rPr>
        <w:t>"</w:t>
      </w:r>
      <w:r w:rsidRPr="00DF648C">
        <w:rPr>
          <w:rFonts w:ascii="Arial" w:hAnsi="Arial" w:cs="Arial"/>
          <w:sz w:val="20"/>
        </w:rPr>
        <w:t xml:space="preserve">40. Shēmas </w:t>
      </w:r>
      <w:proofErr w:type="gramStart"/>
      <w:r w:rsidRPr="00DF648C">
        <w:rPr>
          <w:rFonts w:ascii="Arial" w:hAnsi="Arial" w:cs="Arial"/>
          <w:sz w:val="20"/>
        </w:rPr>
        <w:t>V.nodaļā</w:t>
      </w:r>
      <w:proofErr w:type="gramEnd"/>
      <w:r w:rsidRPr="00DF648C">
        <w:rPr>
          <w:rFonts w:ascii="Arial" w:hAnsi="Arial" w:cs="Arial"/>
          <w:sz w:val="20"/>
        </w:rPr>
        <w:t xml:space="preserve"> noteikto domstarpību izšķiršanas procedūru un tās principus piemēro arī attiecībā uz norēķiniem starp maksas noteicēju, pieteikumu iesniedzējiem un atsevišķu tehnoloģisko procesu veicējiem.</w:t>
      </w:r>
      <w:r w:rsidRPr="00DF648C">
        <w:rPr>
          <w:rFonts w:ascii="Arial" w:hAnsi="Arial" w:cs="Arial"/>
          <w:sz w:val="20"/>
          <w:szCs w:val="20"/>
          <w:lang w:val="lv-LV"/>
        </w:rPr>
        <w:t>";</w:t>
      </w:r>
    </w:p>
    <w:p w14:paraId="3BF31880" w14:textId="2345A77C" w:rsidR="00E03DCE" w:rsidRPr="00DF648C" w:rsidRDefault="00E03DCE" w:rsidP="00080354">
      <w:pPr>
        <w:spacing w:line="276" w:lineRule="auto"/>
        <w:ind w:firstLine="709"/>
        <w:jc w:val="both"/>
        <w:rPr>
          <w:rFonts w:ascii="Arial" w:hAnsi="Arial" w:cs="Arial"/>
          <w:sz w:val="20"/>
        </w:rPr>
      </w:pPr>
      <w:r w:rsidRPr="00DF648C">
        <w:rPr>
          <w:rFonts w:ascii="Arial" w:hAnsi="Arial" w:cs="Arial"/>
          <w:sz w:val="20"/>
          <w:szCs w:val="20"/>
          <w:lang w:val="lv-LV"/>
        </w:rPr>
        <w:t xml:space="preserve">1.16. svītrot shēmas </w:t>
      </w:r>
      <w:r w:rsidR="00EB1A39" w:rsidRPr="00DF648C">
        <w:rPr>
          <w:rFonts w:ascii="Arial" w:hAnsi="Arial" w:cs="Arial"/>
          <w:sz w:val="20"/>
          <w:szCs w:val="20"/>
        </w:rPr>
        <w:t>44</w:t>
      </w:r>
      <w:r w:rsidRPr="00DF648C">
        <w:rPr>
          <w:rFonts w:ascii="Arial" w:hAnsi="Arial" w:cs="Arial"/>
          <w:sz w:val="20"/>
          <w:szCs w:val="20"/>
        </w:rPr>
        <w:t>.</w:t>
      </w:r>
      <w:r w:rsidR="00EB1A39" w:rsidRPr="00DF648C">
        <w:rPr>
          <w:rFonts w:ascii="Arial" w:hAnsi="Arial" w:cs="Arial"/>
          <w:sz w:val="20"/>
          <w:szCs w:val="20"/>
          <w:vertAlign w:val="superscript"/>
        </w:rPr>
        <w:t>1</w:t>
      </w:r>
      <w:r w:rsidRPr="00DF648C">
        <w:rPr>
          <w:rFonts w:ascii="Arial" w:hAnsi="Arial" w:cs="Arial"/>
          <w:sz w:val="20"/>
          <w:szCs w:val="20"/>
          <w:lang w:val="lv-LV"/>
        </w:rPr>
        <w:t>punktu</w:t>
      </w:r>
      <w:r w:rsidR="00EB1A39" w:rsidRPr="00DF648C">
        <w:rPr>
          <w:rFonts w:ascii="Arial" w:hAnsi="Arial" w:cs="Arial"/>
          <w:sz w:val="20"/>
          <w:szCs w:val="20"/>
          <w:lang w:val="lv-LV"/>
        </w:rPr>
        <w:t>.</w:t>
      </w:r>
    </w:p>
    <w:p w14:paraId="42AC22C0" w14:textId="50306DD2" w:rsidR="001B6802" w:rsidRPr="00596044" w:rsidRDefault="001B6802" w:rsidP="00AC62AC">
      <w:pPr>
        <w:pStyle w:val="ListParagraph"/>
        <w:spacing w:line="276" w:lineRule="auto"/>
        <w:ind w:left="0" w:firstLine="425"/>
        <w:contextualSpacing w:val="0"/>
        <w:jc w:val="both"/>
        <w:rPr>
          <w:rFonts w:ascii="Arial" w:hAnsi="Arial" w:cs="Arial"/>
          <w:sz w:val="20"/>
          <w:szCs w:val="20"/>
          <w:lang w:val="lv-LV"/>
        </w:rPr>
      </w:pPr>
      <w:r w:rsidRPr="00DF648C">
        <w:rPr>
          <w:rFonts w:ascii="Arial" w:hAnsi="Arial" w:cs="Arial"/>
          <w:sz w:val="20"/>
          <w:szCs w:val="20"/>
          <w:lang w:val="lv-LV"/>
        </w:rPr>
        <w:t>2. Šos grozījumus maksas noteicējs publicē savā mājaslapā internetā un iesniedz</w:t>
      </w:r>
      <w:r w:rsidR="00D70A6A" w:rsidRPr="00DF648C">
        <w:rPr>
          <w:rFonts w:ascii="Arial" w:hAnsi="Arial" w:cs="Arial"/>
          <w:sz w:val="20"/>
          <w:szCs w:val="20"/>
          <w:lang w:val="lv-LV"/>
        </w:rPr>
        <w:t xml:space="preserve"> informāciju par to</w:t>
      </w:r>
      <w:r w:rsidRPr="00DF648C">
        <w:rPr>
          <w:rFonts w:ascii="Arial" w:hAnsi="Arial" w:cs="Arial"/>
          <w:sz w:val="20"/>
          <w:szCs w:val="20"/>
          <w:lang w:val="lv-LV"/>
        </w:rPr>
        <w:t xml:space="preserve"> publiskās lietošanas dzelzceļa infrastruktūras pārvaldītājam iekļaušanai dzelzceļa infrastruktūras tīkla pārskatā</w:t>
      </w:r>
      <w:r w:rsidR="009A48A3" w:rsidRPr="00DF648C">
        <w:rPr>
          <w:rFonts w:ascii="Arial" w:hAnsi="Arial" w:cs="Arial"/>
          <w:sz w:val="20"/>
          <w:szCs w:val="20"/>
          <w:lang w:val="lv-LV"/>
        </w:rPr>
        <w:t>.</w:t>
      </w:r>
    </w:p>
    <w:p w14:paraId="61F64213" w14:textId="0B1AFF8D" w:rsidR="001B6802" w:rsidRPr="00596044" w:rsidRDefault="001B6802" w:rsidP="00AC62AC">
      <w:pPr>
        <w:pStyle w:val="ListParagraph"/>
        <w:spacing w:line="276" w:lineRule="auto"/>
        <w:ind w:left="0" w:firstLine="425"/>
        <w:contextualSpacing w:val="0"/>
        <w:jc w:val="both"/>
        <w:rPr>
          <w:rFonts w:ascii="Arial" w:hAnsi="Arial" w:cs="Arial"/>
          <w:sz w:val="20"/>
          <w:szCs w:val="20"/>
          <w:lang w:val="lv-LV"/>
        </w:rPr>
      </w:pPr>
      <w:r w:rsidRPr="00596044">
        <w:rPr>
          <w:rFonts w:ascii="Arial" w:hAnsi="Arial" w:cs="Arial"/>
          <w:sz w:val="20"/>
          <w:szCs w:val="20"/>
          <w:lang w:val="lv-LV"/>
        </w:rPr>
        <w:t>3. Šie grozījumi stājas spēkā ar to publicēšanas brīdi.</w:t>
      </w:r>
    </w:p>
    <w:p w14:paraId="5FFA4F7A" w14:textId="1F007996" w:rsidR="001B6802" w:rsidRPr="00596044" w:rsidRDefault="001B6802" w:rsidP="00AC62AC">
      <w:pPr>
        <w:pStyle w:val="ListParagraph"/>
        <w:spacing w:line="276" w:lineRule="auto"/>
        <w:ind w:left="0" w:firstLine="425"/>
        <w:contextualSpacing w:val="0"/>
        <w:jc w:val="both"/>
        <w:rPr>
          <w:rFonts w:ascii="Arial" w:hAnsi="Arial" w:cs="Arial"/>
          <w:sz w:val="20"/>
          <w:szCs w:val="20"/>
          <w:lang w:val="lv-LV"/>
        </w:rPr>
      </w:pPr>
      <w:r w:rsidRPr="00596044">
        <w:rPr>
          <w:rFonts w:ascii="Arial" w:hAnsi="Arial" w:cs="Arial"/>
          <w:sz w:val="20"/>
          <w:szCs w:val="20"/>
          <w:lang w:val="lv-LV"/>
        </w:rPr>
        <w:t xml:space="preserve">4. Sūdzību par šiem grozījumiem saskaņā ar Dzelzceļa likuma 12.panta devīto daļu var iesniegt Valsts </w:t>
      </w:r>
      <w:r w:rsidR="006B4DBD" w:rsidRPr="00596044">
        <w:rPr>
          <w:rFonts w:ascii="Arial" w:hAnsi="Arial" w:cs="Arial"/>
          <w:sz w:val="20"/>
          <w:szCs w:val="20"/>
          <w:lang w:val="lv-LV"/>
        </w:rPr>
        <w:t>D</w:t>
      </w:r>
      <w:r w:rsidRPr="00596044">
        <w:rPr>
          <w:rFonts w:ascii="Arial" w:hAnsi="Arial" w:cs="Arial"/>
          <w:sz w:val="20"/>
          <w:szCs w:val="20"/>
          <w:lang w:val="lv-LV"/>
        </w:rPr>
        <w:t>zelzceļa administrācijā ne vēlāk kā mēneša laikā no dienas, kad tie ir publicēti.</w:t>
      </w:r>
    </w:p>
    <w:p w14:paraId="5DAD8129" w14:textId="77777777" w:rsidR="00567E8C" w:rsidRPr="00596044" w:rsidRDefault="00567E8C" w:rsidP="00EC4F79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lv-LV"/>
        </w:rPr>
      </w:pPr>
    </w:p>
    <w:p w14:paraId="0960802D" w14:textId="58E649D0" w:rsidR="00567E8C" w:rsidRPr="00596044" w:rsidRDefault="00567E8C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596044">
        <w:rPr>
          <w:rFonts w:ascii="Arial" w:hAnsi="Arial" w:cs="Arial"/>
          <w:sz w:val="20"/>
          <w:szCs w:val="20"/>
          <w:lang w:val="lv-LV"/>
        </w:rPr>
        <w:t>AS "LatRailNet"</w:t>
      </w:r>
    </w:p>
    <w:p w14:paraId="6440F163" w14:textId="46D1CFB1" w:rsidR="00567E8C" w:rsidRPr="00596044" w:rsidRDefault="00860001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596044">
        <w:rPr>
          <w:rFonts w:ascii="Arial" w:hAnsi="Arial" w:cs="Arial"/>
          <w:sz w:val="20"/>
          <w:szCs w:val="20"/>
          <w:lang w:val="lv-LV"/>
        </w:rPr>
        <w:t>Infrastruktūras maksas noteikšanas</w:t>
      </w:r>
    </w:p>
    <w:p w14:paraId="2AE46FA9" w14:textId="78F4DF97" w:rsidR="00567E8C" w:rsidRPr="00596044" w:rsidRDefault="00860001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596044">
        <w:rPr>
          <w:rFonts w:ascii="Arial" w:hAnsi="Arial" w:cs="Arial"/>
          <w:sz w:val="20"/>
          <w:szCs w:val="20"/>
          <w:lang w:val="lv-LV"/>
        </w:rPr>
        <w:t>pārvaldes direktors</w:t>
      </w:r>
      <w:r w:rsidR="00567E8C" w:rsidRPr="00596044">
        <w:rPr>
          <w:rFonts w:ascii="Arial" w:hAnsi="Arial" w:cs="Arial"/>
          <w:sz w:val="20"/>
          <w:szCs w:val="20"/>
          <w:lang w:val="lv-LV"/>
        </w:rPr>
        <w:tab/>
      </w:r>
      <w:r w:rsidR="00567E8C" w:rsidRPr="00596044">
        <w:rPr>
          <w:rFonts w:ascii="Arial" w:hAnsi="Arial" w:cs="Arial"/>
          <w:sz w:val="20"/>
          <w:szCs w:val="20"/>
          <w:lang w:val="lv-LV"/>
        </w:rPr>
        <w:tab/>
      </w:r>
      <w:r w:rsidR="00567E8C" w:rsidRPr="00596044">
        <w:rPr>
          <w:rFonts w:ascii="Arial" w:hAnsi="Arial" w:cs="Arial"/>
          <w:sz w:val="20"/>
          <w:szCs w:val="20"/>
          <w:lang w:val="lv-LV"/>
        </w:rPr>
        <w:tab/>
      </w:r>
      <w:r w:rsidR="00567E8C" w:rsidRPr="00596044">
        <w:rPr>
          <w:rFonts w:ascii="Arial" w:hAnsi="Arial" w:cs="Arial"/>
          <w:sz w:val="20"/>
          <w:szCs w:val="20"/>
          <w:lang w:val="lv-LV"/>
        </w:rPr>
        <w:tab/>
      </w:r>
      <w:r w:rsidR="00567E8C" w:rsidRPr="00596044">
        <w:rPr>
          <w:rFonts w:ascii="Arial" w:hAnsi="Arial" w:cs="Arial"/>
          <w:sz w:val="20"/>
          <w:szCs w:val="20"/>
          <w:lang w:val="lv-LV"/>
        </w:rPr>
        <w:tab/>
      </w:r>
      <w:r w:rsidR="00567E8C" w:rsidRPr="00596044">
        <w:rPr>
          <w:rFonts w:ascii="Arial" w:hAnsi="Arial" w:cs="Arial"/>
          <w:sz w:val="20"/>
          <w:szCs w:val="20"/>
          <w:lang w:val="lv-LV"/>
        </w:rPr>
        <w:tab/>
      </w:r>
      <w:r w:rsidR="00567E8C" w:rsidRPr="00596044">
        <w:rPr>
          <w:rFonts w:ascii="Arial" w:hAnsi="Arial" w:cs="Arial"/>
          <w:sz w:val="20"/>
          <w:szCs w:val="20"/>
          <w:lang w:val="lv-LV"/>
        </w:rPr>
        <w:tab/>
        <w:t>M.Andiņš</w:t>
      </w:r>
    </w:p>
    <w:p w14:paraId="074B91AA" w14:textId="54FF5FD7" w:rsidR="00E6110F" w:rsidRPr="00596044" w:rsidRDefault="00E6110F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</w:p>
    <w:p w14:paraId="00A5000B" w14:textId="77777777" w:rsidR="001532A8" w:rsidRPr="00596044" w:rsidRDefault="001532A8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</w:p>
    <w:p w14:paraId="20E8D51F" w14:textId="77777777" w:rsidR="00C603C0" w:rsidRPr="00596044" w:rsidRDefault="00C603C0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</w:p>
    <w:p w14:paraId="68BD48A6" w14:textId="77777777" w:rsidR="00F01FCB" w:rsidRPr="00596044" w:rsidRDefault="00F01FCB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</w:p>
    <w:p w14:paraId="3B857A14" w14:textId="1BFC1376" w:rsidR="006D5D1F" w:rsidRPr="001532A8" w:rsidRDefault="00E91F2F" w:rsidP="001532A8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96044">
        <w:rPr>
          <w:rFonts w:ascii="Arial" w:hAnsi="Arial" w:cs="Arial"/>
          <w:b/>
          <w:sz w:val="20"/>
          <w:szCs w:val="20"/>
          <w:lang w:val="lv-LV"/>
        </w:rPr>
        <w:t>ŠIS DOKUMENTS IR PARAKSTĪTS AR DROŠU ELEKTRONISKO PARAKSTU</w:t>
      </w:r>
      <w:r w:rsidRPr="00E91F2F">
        <w:rPr>
          <w:rFonts w:ascii="Arial" w:hAnsi="Arial" w:cs="Arial"/>
          <w:b/>
          <w:sz w:val="20"/>
          <w:szCs w:val="20"/>
          <w:lang w:val="lv-LV"/>
        </w:rPr>
        <w:t xml:space="preserve"> </w:t>
      </w:r>
    </w:p>
    <w:sectPr w:rsidR="006D5D1F" w:rsidRPr="001532A8" w:rsidSect="005E58D7">
      <w:head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AABAD17" w16cex:dateUtc="2021-02-04T12:17:00Z"/>
  <w16cex:commentExtensible w16cex:durableId="0AB19336" w16cex:dateUtc="2021-02-04T20:03:50.868Z"/>
  <w16cex:commentExtensible w16cex:durableId="61EE2383" w16cex:dateUtc="2021-02-05T06:32:28.942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41BA54" w16cid:durableId="23C7D0DE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DEAF7" w14:textId="77777777" w:rsidR="00CD06A3" w:rsidRDefault="00CD06A3" w:rsidP="005E58D7">
      <w:pPr>
        <w:spacing w:after="0" w:line="240" w:lineRule="auto"/>
      </w:pPr>
      <w:r>
        <w:separator/>
      </w:r>
    </w:p>
  </w:endnote>
  <w:endnote w:type="continuationSeparator" w:id="0">
    <w:p w14:paraId="5BACDB12" w14:textId="77777777" w:rsidR="00CD06A3" w:rsidRDefault="00CD06A3" w:rsidP="005E58D7">
      <w:pPr>
        <w:spacing w:after="0" w:line="240" w:lineRule="auto"/>
      </w:pPr>
      <w:r>
        <w:continuationSeparator/>
      </w:r>
    </w:p>
  </w:endnote>
  <w:endnote w:type="continuationNotice" w:id="1">
    <w:p w14:paraId="3B213339" w14:textId="77777777" w:rsidR="00CD06A3" w:rsidRDefault="00CD06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6D54C" w14:textId="77777777" w:rsidR="00CD06A3" w:rsidRDefault="00CD06A3" w:rsidP="005E58D7">
      <w:pPr>
        <w:spacing w:after="0" w:line="240" w:lineRule="auto"/>
      </w:pPr>
      <w:r>
        <w:separator/>
      </w:r>
    </w:p>
  </w:footnote>
  <w:footnote w:type="continuationSeparator" w:id="0">
    <w:p w14:paraId="5EAA7584" w14:textId="77777777" w:rsidR="00CD06A3" w:rsidRDefault="00CD06A3" w:rsidP="005E58D7">
      <w:pPr>
        <w:spacing w:after="0" w:line="240" w:lineRule="auto"/>
      </w:pPr>
      <w:r>
        <w:continuationSeparator/>
      </w:r>
    </w:p>
  </w:footnote>
  <w:footnote w:type="continuationNotice" w:id="1">
    <w:p w14:paraId="4933289A" w14:textId="77777777" w:rsidR="00CD06A3" w:rsidRDefault="00CD06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4465012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530EEE11" w14:textId="43CD41D6" w:rsidR="007B7CD2" w:rsidRPr="007C6637" w:rsidRDefault="007B7CD2">
        <w:pPr>
          <w:pStyle w:val="Header"/>
          <w:jc w:val="center"/>
          <w:rPr>
            <w:rFonts w:ascii="Arial" w:hAnsi="Arial" w:cs="Arial"/>
            <w:sz w:val="18"/>
            <w:szCs w:val="18"/>
          </w:rPr>
        </w:pPr>
        <w:r w:rsidRPr="007C6637">
          <w:rPr>
            <w:rFonts w:ascii="Arial" w:hAnsi="Arial" w:cs="Arial"/>
            <w:sz w:val="18"/>
            <w:szCs w:val="18"/>
          </w:rPr>
          <w:fldChar w:fldCharType="begin"/>
        </w:r>
        <w:r w:rsidRPr="007C6637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7C6637">
          <w:rPr>
            <w:rFonts w:ascii="Arial" w:hAnsi="Arial" w:cs="Arial"/>
            <w:sz w:val="18"/>
            <w:szCs w:val="18"/>
          </w:rPr>
          <w:fldChar w:fldCharType="separate"/>
        </w:r>
        <w:r w:rsidR="00DF648C">
          <w:rPr>
            <w:rFonts w:ascii="Arial" w:hAnsi="Arial" w:cs="Arial"/>
            <w:noProof/>
            <w:sz w:val="18"/>
            <w:szCs w:val="18"/>
          </w:rPr>
          <w:t>5</w:t>
        </w:r>
        <w:r w:rsidRPr="007C6637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1C6A13E3" w14:textId="77777777" w:rsidR="007B7CD2" w:rsidRDefault="007B7CD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53FD9"/>
    <w:multiLevelType w:val="multilevel"/>
    <w:tmpl w:val="4DD69F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973020A"/>
    <w:multiLevelType w:val="multilevel"/>
    <w:tmpl w:val="F4F2AF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02F60E9"/>
    <w:multiLevelType w:val="multilevel"/>
    <w:tmpl w:val="25F0ABC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7C64D2E"/>
    <w:multiLevelType w:val="hybridMultilevel"/>
    <w:tmpl w:val="0C28AF6E"/>
    <w:lvl w:ilvl="0" w:tplc="326EF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A9627E"/>
    <w:multiLevelType w:val="multilevel"/>
    <w:tmpl w:val="B2C25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F9967B5"/>
    <w:multiLevelType w:val="multilevel"/>
    <w:tmpl w:val="CEAE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CBF1A27"/>
    <w:multiLevelType w:val="multilevel"/>
    <w:tmpl w:val="05723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7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6E3"/>
    <w:rsid w:val="00000D8C"/>
    <w:rsid w:val="0000178E"/>
    <w:rsid w:val="00003140"/>
    <w:rsid w:val="00003850"/>
    <w:rsid w:val="00004117"/>
    <w:rsid w:val="000047C5"/>
    <w:rsid w:val="00004821"/>
    <w:rsid w:val="000050AC"/>
    <w:rsid w:val="00005A87"/>
    <w:rsid w:val="00007C0D"/>
    <w:rsid w:val="00010083"/>
    <w:rsid w:val="00010519"/>
    <w:rsid w:val="00014690"/>
    <w:rsid w:val="000152CC"/>
    <w:rsid w:val="00015318"/>
    <w:rsid w:val="00017FBF"/>
    <w:rsid w:val="00020193"/>
    <w:rsid w:val="0002142F"/>
    <w:rsid w:val="00021EAB"/>
    <w:rsid w:val="000223B8"/>
    <w:rsid w:val="000319EB"/>
    <w:rsid w:val="00032B3E"/>
    <w:rsid w:val="0004182C"/>
    <w:rsid w:val="00052DC2"/>
    <w:rsid w:val="00057646"/>
    <w:rsid w:val="000632AC"/>
    <w:rsid w:val="00063A74"/>
    <w:rsid w:val="00065BA7"/>
    <w:rsid w:val="00066EA0"/>
    <w:rsid w:val="0007109B"/>
    <w:rsid w:val="000728E8"/>
    <w:rsid w:val="00080354"/>
    <w:rsid w:val="00081B04"/>
    <w:rsid w:val="000827BD"/>
    <w:rsid w:val="000830F6"/>
    <w:rsid w:val="00085E0A"/>
    <w:rsid w:val="00085F99"/>
    <w:rsid w:val="00086F5B"/>
    <w:rsid w:val="0009067F"/>
    <w:rsid w:val="00091C87"/>
    <w:rsid w:val="00097F37"/>
    <w:rsid w:val="000A3E67"/>
    <w:rsid w:val="000B1666"/>
    <w:rsid w:val="000B3A3A"/>
    <w:rsid w:val="000B4EA3"/>
    <w:rsid w:val="000B5080"/>
    <w:rsid w:val="000B65F2"/>
    <w:rsid w:val="000C1AED"/>
    <w:rsid w:val="000C5FE1"/>
    <w:rsid w:val="000C6000"/>
    <w:rsid w:val="000C7E39"/>
    <w:rsid w:val="000D175A"/>
    <w:rsid w:val="000D2601"/>
    <w:rsid w:val="000D484A"/>
    <w:rsid w:val="000D5399"/>
    <w:rsid w:val="000D7E31"/>
    <w:rsid w:val="000E1DF6"/>
    <w:rsid w:val="000E2FFC"/>
    <w:rsid w:val="000E797A"/>
    <w:rsid w:val="000F117C"/>
    <w:rsid w:val="00100F38"/>
    <w:rsid w:val="001033E1"/>
    <w:rsid w:val="001048FA"/>
    <w:rsid w:val="0010492C"/>
    <w:rsid w:val="00106A5F"/>
    <w:rsid w:val="00106E63"/>
    <w:rsid w:val="00107FD3"/>
    <w:rsid w:val="00124561"/>
    <w:rsid w:val="00133CF1"/>
    <w:rsid w:val="00135A01"/>
    <w:rsid w:val="00136FE5"/>
    <w:rsid w:val="00140EB6"/>
    <w:rsid w:val="00141327"/>
    <w:rsid w:val="001429D9"/>
    <w:rsid w:val="00144686"/>
    <w:rsid w:val="0014749D"/>
    <w:rsid w:val="001503D1"/>
    <w:rsid w:val="00150B3B"/>
    <w:rsid w:val="001532A8"/>
    <w:rsid w:val="00156235"/>
    <w:rsid w:val="00156F5C"/>
    <w:rsid w:val="001579F0"/>
    <w:rsid w:val="00170184"/>
    <w:rsid w:val="00172274"/>
    <w:rsid w:val="00174F52"/>
    <w:rsid w:val="00180CD5"/>
    <w:rsid w:val="00184F50"/>
    <w:rsid w:val="00185A3A"/>
    <w:rsid w:val="001876D7"/>
    <w:rsid w:val="00190E77"/>
    <w:rsid w:val="001941CD"/>
    <w:rsid w:val="0019496E"/>
    <w:rsid w:val="00196297"/>
    <w:rsid w:val="001963DC"/>
    <w:rsid w:val="001B271B"/>
    <w:rsid w:val="001B5B4D"/>
    <w:rsid w:val="001B6802"/>
    <w:rsid w:val="001C1963"/>
    <w:rsid w:val="001C1CE0"/>
    <w:rsid w:val="001C3F8F"/>
    <w:rsid w:val="001C4E98"/>
    <w:rsid w:val="001D216A"/>
    <w:rsid w:val="001D2FD3"/>
    <w:rsid w:val="001D3933"/>
    <w:rsid w:val="001E09B0"/>
    <w:rsid w:val="001E0A57"/>
    <w:rsid w:val="001E3FF3"/>
    <w:rsid w:val="001F17FB"/>
    <w:rsid w:val="001F4944"/>
    <w:rsid w:val="001F70B3"/>
    <w:rsid w:val="00210FC3"/>
    <w:rsid w:val="00215D63"/>
    <w:rsid w:val="002169C0"/>
    <w:rsid w:val="00217966"/>
    <w:rsid w:val="00220777"/>
    <w:rsid w:val="00222210"/>
    <w:rsid w:val="0022325E"/>
    <w:rsid w:val="00225854"/>
    <w:rsid w:val="00226A7D"/>
    <w:rsid w:val="002305B9"/>
    <w:rsid w:val="00232433"/>
    <w:rsid w:val="002339E2"/>
    <w:rsid w:val="00234024"/>
    <w:rsid w:val="0023627E"/>
    <w:rsid w:val="00236592"/>
    <w:rsid w:val="0024611B"/>
    <w:rsid w:val="0024760E"/>
    <w:rsid w:val="00252169"/>
    <w:rsid w:val="00256DE4"/>
    <w:rsid w:val="0026206D"/>
    <w:rsid w:val="00270FDE"/>
    <w:rsid w:val="002724C4"/>
    <w:rsid w:val="002731A9"/>
    <w:rsid w:val="00280604"/>
    <w:rsid w:val="002878FE"/>
    <w:rsid w:val="00287DE9"/>
    <w:rsid w:val="002902CA"/>
    <w:rsid w:val="0029367A"/>
    <w:rsid w:val="002A0D07"/>
    <w:rsid w:val="002A11CE"/>
    <w:rsid w:val="002A73A2"/>
    <w:rsid w:val="002B0A4A"/>
    <w:rsid w:val="002B335B"/>
    <w:rsid w:val="002B422C"/>
    <w:rsid w:val="002B46B9"/>
    <w:rsid w:val="002C4313"/>
    <w:rsid w:val="002C4E5A"/>
    <w:rsid w:val="002C76DD"/>
    <w:rsid w:val="002C7D86"/>
    <w:rsid w:val="002D4099"/>
    <w:rsid w:val="002D6FC6"/>
    <w:rsid w:val="002E00AE"/>
    <w:rsid w:val="002E157D"/>
    <w:rsid w:val="002E4F61"/>
    <w:rsid w:val="002E54E8"/>
    <w:rsid w:val="002E62C9"/>
    <w:rsid w:val="002E702D"/>
    <w:rsid w:val="002F0F12"/>
    <w:rsid w:val="002F44D8"/>
    <w:rsid w:val="002F4F19"/>
    <w:rsid w:val="00301694"/>
    <w:rsid w:val="00301BAA"/>
    <w:rsid w:val="00303929"/>
    <w:rsid w:val="0030663C"/>
    <w:rsid w:val="003107AF"/>
    <w:rsid w:val="003131D9"/>
    <w:rsid w:val="00314D46"/>
    <w:rsid w:val="003165C4"/>
    <w:rsid w:val="003218E7"/>
    <w:rsid w:val="00323D57"/>
    <w:rsid w:val="00324DA3"/>
    <w:rsid w:val="00324E97"/>
    <w:rsid w:val="0032525E"/>
    <w:rsid w:val="00335A0E"/>
    <w:rsid w:val="00335E9E"/>
    <w:rsid w:val="00336B46"/>
    <w:rsid w:val="00340F6C"/>
    <w:rsid w:val="00341C38"/>
    <w:rsid w:val="003455F5"/>
    <w:rsid w:val="0034574D"/>
    <w:rsid w:val="00353CAD"/>
    <w:rsid w:val="00355D0A"/>
    <w:rsid w:val="00362C20"/>
    <w:rsid w:val="003678A2"/>
    <w:rsid w:val="00370EA0"/>
    <w:rsid w:val="00374BFE"/>
    <w:rsid w:val="00380137"/>
    <w:rsid w:val="003803D5"/>
    <w:rsid w:val="00380FFA"/>
    <w:rsid w:val="00381B6A"/>
    <w:rsid w:val="00381CAC"/>
    <w:rsid w:val="00381CDD"/>
    <w:rsid w:val="003828F0"/>
    <w:rsid w:val="00384145"/>
    <w:rsid w:val="00386E8D"/>
    <w:rsid w:val="003936B2"/>
    <w:rsid w:val="003A0A1D"/>
    <w:rsid w:val="003A57B1"/>
    <w:rsid w:val="003A6721"/>
    <w:rsid w:val="003A6AEA"/>
    <w:rsid w:val="003B223B"/>
    <w:rsid w:val="003C476B"/>
    <w:rsid w:val="003C7E34"/>
    <w:rsid w:val="003D0134"/>
    <w:rsid w:val="003D0A16"/>
    <w:rsid w:val="003D5CE7"/>
    <w:rsid w:val="003D6161"/>
    <w:rsid w:val="003D72B8"/>
    <w:rsid w:val="003E6E43"/>
    <w:rsid w:val="003E7BBC"/>
    <w:rsid w:val="003F0DEF"/>
    <w:rsid w:val="003F41A2"/>
    <w:rsid w:val="003F504A"/>
    <w:rsid w:val="003F6A08"/>
    <w:rsid w:val="003F79EE"/>
    <w:rsid w:val="004025EC"/>
    <w:rsid w:val="0040290C"/>
    <w:rsid w:val="004034E2"/>
    <w:rsid w:val="00403C6B"/>
    <w:rsid w:val="00403EC1"/>
    <w:rsid w:val="00407DDC"/>
    <w:rsid w:val="004130B4"/>
    <w:rsid w:val="0041581B"/>
    <w:rsid w:val="0041615E"/>
    <w:rsid w:val="00421BF4"/>
    <w:rsid w:val="00423787"/>
    <w:rsid w:val="00425C6F"/>
    <w:rsid w:val="004263B7"/>
    <w:rsid w:val="00427493"/>
    <w:rsid w:val="00430D01"/>
    <w:rsid w:val="004338F1"/>
    <w:rsid w:val="00434345"/>
    <w:rsid w:val="00443401"/>
    <w:rsid w:val="00446415"/>
    <w:rsid w:val="004467F9"/>
    <w:rsid w:val="00446B0B"/>
    <w:rsid w:val="00450DCA"/>
    <w:rsid w:val="004535AF"/>
    <w:rsid w:val="00453718"/>
    <w:rsid w:val="00454714"/>
    <w:rsid w:val="00456D7C"/>
    <w:rsid w:val="004622CA"/>
    <w:rsid w:val="00465CF3"/>
    <w:rsid w:val="00465E78"/>
    <w:rsid w:val="00471C4A"/>
    <w:rsid w:val="00474B86"/>
    <w:rsid w:val="00475441"/>
    <w:rsid w:val="004775E7"/>
    <w:rsid w:val="004823A2"/>
    <w:rsid w:val="00487136"/>
    <w:rsid w:val="004901AD"/>
    <w:rsid w:val="00491347"/>
    <w:rsid w:val="00491CC9"/>
    <w:rsid w:val="00492E29"/>
    <w:rsid w:val="00493EE9"/>
    <w:rsid w:val="00496F0D"/>
    <w:rsid w:val="004A2340"/>
    <w:rsid w:val="004A5EF0"/>
    <w:rsid w:val="004B469E"/>
    <w:rsid w:val="004C0127"/>
    <w:rsid w:val="004C0307"/>
    <w:rsid w:val="004D05BB"/>
    <w:rsid w:val="004D1833"/>
    <w:rsid w:val="004D2211"/>
    <w:rsid w:val="004D30C3"/>
    <w:rsid w:val="004D3EDD"/>
    <w:rsid w:val="004D4F3B"/>
    <w:rsid w:val="004D7C80"/>
    <w:rsid w:val="004D7CC2"/>
    <w:rsid w:val="004E0DF6"/>
    <w:rsid w:val="004E3C18"/>
    <w:rsid w:val="004E4F01"/>
    <w:rsid w:val="004E4F92"/>
    <w:rsid w:val="004E5377"/>
    <w:rsid w:val="004E7E11"/>
    <w:rsid w:val="004F56E3"/>
    <w:rsid w:val="004F6900"/>
    <w:rsid w:val="004F706B"/>
    <w:rsid w:val="005004E3"/>
    <w:rsid w:val="00501D62"/>
    <w:rsid w:val="00503520"/>
    <w:rsid w:val="00504126"/>
    <w:rsid w:val="00504213"/>
    <w:rsid w:val="00507EA4"/>
    <w:rsid w:val="00513430"/>
    <w:rsid w:val="005148F5"/>
    <w:rsid w:val="00515188"/>
    <w:rsid w:val="0051545A"/>
    <w:rsid w:val="00517E21"/>
    <w:rsid w:val="0052167A"/>
    <w:rsid w:val="005237D9"/>
    <w:rsid w:val="00525276"/>
    <w:rsid w:val="00531F77"/>
    <w:rsid w:val="00543BA4"/>
    <w:rsid w:val="0054423C"/>
    <w:rsid w:val="00546C33"/>
    <w:rsid w:val="00551205"/>
    <w:rsid w:val="00552B9E"/>
    <w:rsid w:val="00552D62"/>
    <w:rsid w:val="00552EAC"/>
    <w:rsid w:val="005544EE"/>
    <w:rsid w:val="00554668"/>
    <w:rsid w:val="00556275"/>
    <w:rsid w:val="00563000"/>
    <w:rsid w:val="0056351F"/>
    <w:rsid w:val="005660C5"/>
    <w:rsid w:val="00567E8C"/>
    <w:rsid w:val="00596044"/>
    <w:rsid w:val="005A0B87"/>
    <w:rsid w:val="005A1C14"/>
    <w:rsid w:val="005A2D29"/>
    <w:rsid w:val="005A4904"/>
    <w:rsid w:val="005A5A46"/>
    <w:rsid w:val="005A78A3"/>
    <w:rsid w:val="005B124B"/>
    <w:rsid w:val="005B1330"/>
    <w:rsid w:val="005B569F"/>
    <w:rsid w:val="005C3701"/>
    <w:rsid w:val="005C7A87"/>
    <w:rsid w:val="005D2E74"/>
    <w:rsid w:val="005D3727"/>
    <w:rsid w:val="005D3FFF"/>
    <w:rsid w:val="005E0E99"/>
    <w:rsid w:val="005E0FF3"/>
    <w:rsid w:val="005E2E4F"/>
    <w:rsid w:val="005E58D7"/>
    <w:rsid w:val="005F368C"/>
    <w:rsid w:val="005F46AF"/>
    <w:rsid w:val="00600E8F"/>
    <w:rsid w:val="00602161"/>
    <w:rsid w:val="00613A17"/>
    <w:rsid w:val="00613D6C"/>
    <w:rsid w:val="0061699D"/>
    <w:rsid w:val="00620207"/>
    <w:rsid w:val="00624A11"/>
    <w:rsid w:val="0062555D"/>
    <w:rsid w:val="00634F1D"/>
    <w:rsid w:val="00642E50"/>
    <w:rsid w:val="00646792"/>
    <w:rsid w:val="006470FD"/>
    <w:rsid w:val="00650286"/>
    <w:rsid w:val="00650BE5"/>
    <w:rsid w:val="00652247"/>
    <w:rsid w:val="00653146"/>
    <w:rsid w:val="00654035"/>
    <w:rsid w:val="00654F7C"/>
    <w:rsid w:val="00656F27"/>
    <w:rsid w:val="00661E12"/>
    <w:rsid w:val="00665816"/>
    <w:rsid w:val="00671B21"/>
    <w:rsid w:val="00671B23"/>
    <w:rsid w:val="00674CDE"/>
    <w:rsid w:val="006834AE"/>
    <w:rsid w:val="00684375"/>
    <w:rsid w:val="00684E34"/>
    <w:rsid w:val="00686240"/>
    <w:rsid w:val="00690798"/>
    <w:rsid w:val="00690EAD"/>
    <w:rsid w:val="00691E0F"/>
    <w:rsid w:val="00696C88"/>
    <w:rsid w:val="00696F12"/>
    <w:rsid w:val="006A2543"/>
    <w:rsid w:val="006A6E57"/>
    <w:rsid w:val="006A789E"/>
    <w:rsid w:val="006B1DF7"/>
    <w:rsid w:val="006B2763"/>
    <w:rsid w:val="006B352F"/>
    <w:rsid w:val="006B4DBD"/>
    <w:rsid w:val="006C0E77"/>
    <w:rsid w:val="006C0EEC"/>
    <w:rsid w:val="006C1368"/>
    <w:rsid w:val="006C1DDE"/>
    <w:rsid w:val="006C29B5"/>
    <w:rsid w:val="006C6BD1"/>
    <w:rsid w:val="006D197E"/>
    <w:rsid w:val="006D29AD"/>
    <w:rsid w:val="006D589C"/>
    <w:rsid w:val="006D5947"/>
    <w:rsid w:val="006D5D1F"/>
    <w:rsid w:val="006E44B3"/>
    <w:rsid w:val="006F32F6"/>
    <w:rsid w:val="006F4D9A"/>
    <w:rsid w:val="0070287C"/>
    <w:rsid w:val="00703132"/>
    <w:rsid w:val="00705E1A"/>
    <w:rsid w:val="007061E3"/>
    <w:rsid w:val="00710251"/>
    <w:rsid w:val="007128CC"/>
    <w:rsid w:val="00714DA3"/>
    <w:rsid w:val="00716E0F"/>
    <w:rsid w:val="00722861"/>
    <w:rsid w:val="007239D0"/>
    <w:rsid w:val="00732A09"/>
    <w:rsid w:val="00734A4C"/>
    <w:rsid w:val="00742928"/>
    <w:rsid w:val="00743DB0"/>
    <w:rsid w:val="00755237"/>
    <w:rsid w:val="00756E7B"/>
    <w:rsid w:val="00757466"/>
    <w:rsid w:val="007578AF"/>
    <w:rsid w:val="00762A67"/>
    <w:rsid w:val="00766FD1"/>
    <w:rsid w:val="007714EE"/>
    <w:rsid w:val="007733F6"/>
    <w:rsid w:val="00773F61"/>
    <w:rsid w:val="00776D9C"/>
    <w:rsid w:val="00780EA5"/>
    <w:rsid w:val="00782709"/>
    <w:rsid w:val="00786623"/>
    <w:rsid w:val="007934C8"/>
    <w:rsid w:val="0079486E"/>
    <w:rsid w:val="007954C3"/>
    <w:rsid w:val="007A0D8A"/>
    <w:rsid w:val="007A12B5"/>
    <w:rsid w:val="007A16EA"/>
    <w:rsid w:val="007A37E6"/>
    <w:rsid w:val="007A4063"/>
    <w:rsid w:val="007A5D62"/>
    <w:rsid w:val="007A5E00"/>
    <w:rsid w:val="007A7208"/>
    <w:rsid w:val="007A771E"/>
    <w:rsid w:val="007B00C0"/>
    <w:rsid w:val="007B0D33"/>
    <w:rsid w:val="007B1B98"/>
    <w:rsid w:val="007B2E3E"/>
    <w:rsid w:val="007B30F0"/>
    <w:rsid w:val="007B67C2"/>
    <w:rsid w:val="007B7CD2"/>
    <w:rsid w:val="007C5076"/>
    <w:rsid w:val="007C51FF"/>
    <w:rsid w:val="007C6637"/>
    <w:rsid w:val="007C6A7F"/>
    <w:rsid w:val="007C6CB8"/>
    <w:rsid w:val="007C7925"/>
    <w:rsid w:val="007D1B37"/>
    <w:rsid w:val="007D1CA6"/>
    <w:rsid w:val="007D35F2"/>
    <w:rsid w:val="007D370F"/>
    <w:rsid w:val="007D423F"/>
    <w:rsid w:val="007D4A5B"/>
    <w:rsid w:val="007D657E"/>
    <w:rsid w:val="007E65AB"/>
    <w:rsid w:val="007F1959"/>
    <w:rsid w:val="007F28C1"/>
    <w:rsid w:val="008000B4"/>
    <w:rsid w:val="008009E5"/>
    <w:rsid w:val="00801ABA"/>
    <w:rsid w:val="008043EE"/>
    <w:rsid w:val="008052B0"/>
    <w:rsid w:val="00805F9A"/>
    <w:rsid w:val="00811132"/>
    <w:rsid w:val="008118CB"/>
    <w:rsid w:val="00815048"/>
    <w:rsid w:val="0081759A"/>
    <w:rsid w:val="0082134C"/>
    <w:rsid w:val="008250D1"/>
    <w:rsid w:val="008251C5"/>
    <w:rsid w:val="00826CCE"/>
    <w:rsid w:val="008278BB"/>
    <w:rsid w:val="0083197D"/>
    <w:rsid w:val="008319A8"/>
    <w:rsid w:val="008361C5"/>
    <w:rsid w:val="00846B20"/>
    <w:rsid w:val="0084733C"/>
    <w:rsid w:val="008501ED"/>
    <w:rsid w:val="00851E36"/>
    <w:rsid w:val="0085397C"/>
    <w:rsid w:val="00854EC8"/>
    <w:rsid w:val="0085640E"/>
    <w:rsid w:val="00860001"/>
    <w:rsid w:val="00866899"/>
    <w:rsid w:val="008715DC"/>
    <w:rsid w:val="008747B3"/>
    <w:rsid w:val="00877479"/>
    <w:rsid w:val="00881F7E"/>
    <w:rsid w:val="008866ED"/>
    <w:rsid w:val="00886A88"/>
    <w:rsid w:val="00887399"/>
    <w:rsid w:val="00887D1D"/>
    <w:rsid w:val="008956F8"/>
    <w:rsid w:val="00896850"/>
    <w:rsid w:val="00897D50"/>
    <w:rsid w:val="008A0FFB"/>
    <w:rsid w:val="008A1E4C"/>
    <w:rsid w:val="008A4729"/>
    <w:rsid w:val="008B7262"/>
    <w:rsid w:val="008C0FE0"/>
    <w:rsid w:val="008C29CC"/>
    <w:rsid w:val="008C7698"/>
    <w:rsid w:val="008D0E70"/>
    <w:rsid w:val="008D1302"/>
    <w:rsid w:val="008D47A1"/>
    <w:rsid w:val="008D4F56"/>
    <w:rsid w:val="008D559B"/>
    <w:rsid w:val="008D609F"/>
    <w:rsid w:val="008D7311"/>
    <w:rsid w:val="008E53B5"/>
    <w:rsid w:val="008E5C4C"/>
    <w:rsid w:val="008E6E4B"/>
    <w:rsid w:val="008F53FA"/>
    <w:rsid w:val="009042A9"/>
    <w:rsid w:val="0090444A"/>
    <w:rsid w:val="00905ABF"/>
    <w:rsid w:val="00911271"/>
    <w:rsid w:val="00912799"/>
    <w:rsid w:val="009130EF"/>
    <w:rsid w:val="009211F5"/>
    <w:rsid w:val="0092393C"/>
    <w:rsid w:val="00931AC1"/>
    <w:rsid w:val="00931EDC"/>
    <w:rsid w:val="0093231E"/>
    <w:rsid w:val="009331F0"/>
    <w:rsid w:val="00933BB0"/>
    <w:rsid w:val="00936ECB"/>
    <w:rsid w:val="00940035"/>
    <w:rsid w:val="00941CD2"/>
    <w:rsid w:val="0095064C"/>
    <w:rsid w:val="0095576E"/>
    <w:rsid w:val="00957C64"/>
    <w:rsid w:val="0096132B"/>
    <w:rsid w:val="00970BE4"/>
    <w:rsid w:val="00972001"/>
    <w:rsid w:val="0098211E"/>
    <w:rsid w:val="009830E4"/>
    <w:rsid w:val="0098429F"/>
    <w:rsid w:val="009848D0"/>
    <w:rsid w:val="0098727F"/>
    <w:rsid w:val="00992AE3"/>
    <w:rsid w:val="00992BA3"/>
    <w:rsid w:val="00992EE9"/>
    <w:rsid w:val="0099472E"/>
    <w:rsid w:val="009966EB"/>
    <w:rsid w:val="009973A8"/>
    <w:rsid w:val="009A32A4"/>
    <w:rsid w:val="009A48A3"/>
    <w:rsid w:val="009A48E9"/>
    <w:rsid w:val="009A5E93"/>
    <w:rsid w:val="009B08D1"/>
    <w:rsid w:val="009B276D"/>
    <w:rsid w:val="009B3DED"/>
    <w:rsid w:val="009B68E9"/>
    <w:rsid w:val="009C129F"/>
    <w:rsid w:val="009C3E75"/>
    <w:rsid w:val="009D0A64"/>
    <w:rsid w:val="009D1506"/>
    <w:rsid w:val="009D2D06"/>
    <w:rsid w:val="009D6275"/>
    <w:rsid w:val="009E0412"/>
    <w:rsid w:val="009E08A1"/>
    <w:rsid w:val="009E0A62"/>
    <w:rsid w:val="009E2535"/>
    <w:rsid w:val="009E31FA"/>
    <w:rsid w:val="009E47EA"/>
    <w:rsid w:val="009E7A6A"/>
    <w:rsid w:val="009F0481"/>
    <w:rsid w:val="009F1264"/>
    <w:rsid w:val="009F224B"/>
    <w:rsid w:val="009F725F"/>
    <w:rsid w:val="009F7F69"/>
    <w:rsid w:val="00A01B3A"/>
    <w:rsid w:val="00A02F67"/>
    <w:rsid w:val="00A03CC0"/>
    <w:rsid w:val="00A0753D"/>
    <w:rsid w:val="00A11F50"/>
    <w:rsid w:val="00A13F41"/>
    <w:rsid w:val="00A142E9"/>
    <w:rsid w:val="00A16398"/>
    <w:rsid w:val="00A17772"/>
    <w:rsid w:val="00A24229"/>
    <w:rsid w:val="00A2466A"/>
    <w:rsid w:val="00A37244"/>
    <w:rsid w:val="00A37728"/>
    <w:rsid w:val="00A40B54"/>
    <w:rsid w:val="00A42302"/>
    <w:rsid w:val="00A42CC0"/>
    <w:rsid w:val="00A42FDD"/>
    <w:rsid w:val="00A513E3"/>
    <w:rsid w:val="00A513EF"/>
    <w:rsid w:val="00A51F18"/>
    <w:rsid w:val="00A57297"/>
    <w:rsid w:val="00A6048C"/>
    <w:rsid w:val="00A60BC2"/>
    <w:rsid w:val="00A632FD"/>
    <w:rsid w:val="00A645AB"/>
    <w:rsid w:val="00A7368E"/>
    <w:rsid w:val="00A73B55"/>
    <w:rsid w:val="00A77270"/>
    <w:rsid w:val="00A8506A"/>
    <w:rsid w:val="00A85665"/>
    <w:rsid w:val="00A86B4D"/>
    <w:rsid w:val="00A913F3"/>
    <w:rsid w:val="00A94FF2"/>
    <w:rsid w:val="00A955BE"/>
    <w:rsid w:val="00A95B06"/>
    <w:rsid w:val="00A96922"/>
    <w:rsid w:val="00A97345"/>
    <w:rsid w:val="00AA0561"/>
    <w:rsid w:val="00AA3C63"/>
    <w:rsid w:val="00AA4C35"/>
    <w:rsid w:val="00AA5500"/>
    <w:rsid w:val="00AA630D"/>
    <w:rsid w:val="00AA682D"/>
    <w:rsid w:val="00AB0F20"/>
    <w:rsid w:val="00AB2BE3"/>
    <w:rsid w:val="00AC59E2"/>
    <w:rsid w:val="00AC62AC"/>
    <w:rsid w:val="00AD2C3C"/>
    <w:rsid w:val="00AD7CF4"/>
    <w:rsid w:val="00AE09F7"/>
    <w:rsid w:val="00AE0DC9"/>
    <w:rsid w:val="00AE1EE8"/>
    <w:rsid w:val="00AE242D"/>
    <w:rsid w:val="00AE5821"/>
    <w:rsid w:val="00AF0028"/>
    <w:rsid w:val="00AF3809"/>
    <w:rsid w:val="00AF53BF"/>
    <w:rsid w:val="00AF5859"/>
    <w:rsid w:val="00AF5B2E"/>
    <w:rsid w:val="00B05997"/>
    <w:rsid w:val="00B0674A"/>
    <w:rsid w:val="00B07EEC"/>
    <w:rsid w:val="00B103E7"/>
    <w:rsid w:val="00B10C2C"/>
    <w:rsid w:val="00B17949"/>
    <w:rsid w:val="00B21D86"/>
    <w:rsid w:val="00B25F26"/>
    <w:rsid w:val="00B2734C"/>
    <w:rsid w:val="00B30353"/>
    <w:rsid w:val="00B3080D"/>
    <w:rsid w:val="00B36531"/>
    <w:rsid w:val="00B41561"/>
    <w:rsid w:val="00B443DD"/>
    <w:rsid w:val="00B4551B"/>
    <w:rsid w:val="00B46F8B"/>
    <w:rsid w:val="00B47164"/>
    <w:rsid w:val="00B50FC7"/>
    <w:rsid w:val="00B52B13"/>
    <w:rsid w:val="00B53763"/>
    <w:rsid w:val="00B54C55"/>
    <w:rsid w:val="00B60E29"/>
    <w:rsid w:val="00B65E74"/>
    <w:rsid w:val="00B74B51"/>
    <w:rsid w:val="00B86818"/>
    <w:rsid w:val="00B90241"/>
    <w:rsid w:val="00B94D49"/>
    <w:rsid w:val="00B96172"/>
    <w:rsid w:val="00B9771F"/>
    <w:rsid w:val="00BB0949"/>
    <w:rsid w:val="00BB0BB7"/>
    <w:rsid w:val="00BB1511"/>
    <w:rsid w:val="00BB2D7F"/>
    <w:rsid w:val="00BC34CE"/>
    <w:rsid w:val="00BC38F4"/>
    <w:rsid w:val="00BC48E2"/>
    <w:rsid w:val="00BC61F7"/>
    <w:rsid w:val="00BC75D3"/>
    <w:rsid w:val="00BC7E9E"/>
    <w:rsid w:val="00BD1F36"/>
    <w:rsid w:val="00BD2662"/>
    <w:rsid w:val="00BE192B"/>
    <w:rsid w:val="00BE408C"/>
    <w:rsid w:val="00BE4355"/>
    <w:rsid w:val="00BE4F21"/>
    <w:rsid w:val="00BF1D18"/>
    <w:rsid w:val="00BF5F49"/>
    <w:rsid w:val="00BF7A36"/>
    <w:rsid w:val="00C01CAB"/>
    <w:rsid w:val="00C107E1"/>
    <w:rsid w:val="00C11544"/>
    <w:rsid w:val="00C119A7"/>
    <w:rsid w:val="00C124C0"/>
    <w:rsid w:val="00C15E4E"/>
    <w:rsid w:val="00C162E5"/>
    <w:rsid w:val="00C16B3E"/>
    <w:rsid w:val="00C176F5"/>
    <w:rsid w:val="00C17E67"/>
    <w:rsid w:val="00C17E7D"/>
    <w:rsid w:val="00C22468"/>
    <w:rsid w:val="00C37538"/>
    <w:rsid w:val="00C4553C"/>
    <w:rsid w:val="00C475DF"/>
    <w:rsid w:val="00C476A6"/>
    <w:rsid w:val="00C553E8"/>
    <w:rsid w:val="00C569C8"/>
    <w:rsid w:val="00C57D1E"/>
    <w:rsid w:val="00C603C0"/>
    <w:rsid w:val="00C66717"/>
    <w:rsid w:val="00C67BC9"/>
    <w:rsid w:val="00C8131B"/>
    <w:rsid w:val="00C828C9"/>
    <w:rsid w:val="00C8299A"/>
    <w:rsid w:val="00C91243"/>
    <w:rsid w:val="00C92193"/>
    <w:rsid w:val="00C972A1"/>
    <w:rsid w:val="00CA4A8F"/>
    <w:rsid w:val="00CA5A2E"/>
    <w:rsid w:val="00CA6282"/>
    <w:rsid w:val="00CA63BB"/>
    <w:rsid w:val="00CB3634"/>
    <w:rsid w:val="00CB414E"/>
    <w:rsid w:val="00CB5B56"/>
    <w:rsid w:val="00CC1A9E"/>
    <w:rsid w:val="00CC26BB"/>
    <w:rsid w:val="00CC2DD4"/>
    <w:rsid w:val="00CC31E9"/>
    <w:rsid w:val="00CC4FAB"/>
    <w:rsid w:val="00CC7C63"/>
    <w:rsid w:val="00CD06A3"/>
    <w:rsid w:val="00CD0F6F"/>
    <w:rsid w:val="00CD61B6"/>
    <w:rsid w:val="00CE084D"/>
    <w:rsid w:val="00CE0C30"/>
    <w:rsid w:val="00CE2A07"/>
    <w:rsid w:val="00CE3E13"/>
    <w:rsid w:val="00CE4485"/>
    <w:rsid w:val="00CE5EC0"/>
    <w:rsid w:val="00CF0924"/>
    <w:rsid w:val="00CF49F9"/>
    <w:rsid w:val="00CF4F3A"/>
    <w:rsid w:val="00D018BF"/>
    <w:rsid w:val="00D02440"/>
    <w:rsid w:val="00D13DE1"/>
    <w:rsid w:val="00D13EB2"/>
    <w:rsid w:val="00D1489D"/>
    <w:rsid w:val="00D20CDB"/>
    <w:rsid w:val="00D22301"/>
    <w:rsid w:val="00D22AD4"/>
    <w:rsid w:val="00D23086"/>
    <w:rsid w:val="00D24783"/>
    <w:rsid w:val="00D25BBA"/>
    <w:rsid w:val="00D26EE8"/>
    <w:rsid w:val="00D300E9"/>
    <w:rsid w:val="00D33E39"/>
    <w:rsid w:val="00D37B1E"/>
    <w:rsid w:val="00D37D5E"/>
    <w:rsid w:val="00D41953"/>
    <w:rsid w:val="00D44FCF"/>
    <w:rsid w:val="00D5065F"/>
    <w:rsid w:val="00D5705F"/>
    <w:rsid w:val="00D63310"/>
    <w:rsid w:val="00D633D3"/>
    <w:rsid w:val="00D65E4A"/>
    <w:rsid w:val="00D671AA"/>
    <w:rsid w:val="00D70A6A"/>
    <w:rsid w:val="00D72BAD"/>
    <w:rsid w:val="00D744C5"/>
    <w:rsid w:val="00D81899"/>
    <w:rsid w:val="00D825DF"/>
    <w:rsid w:val="00D82DC1"/>
    <w:rsid w:val="00D94245"/>
    <w:rsid w:val="00D94E89"/>
    <w:rsid w:val="00D9703B"/>
    <w:rsid w:val="00DA1E89"/>
    <w:rsid w:val="00DA2292"/>
    <w:rsid w:val="00DA4EED"/>
    <w:rsid w:val="00DA6121"/>
    <w:rsid w:val="00DB0D78"/>
    <w:rsid w:val="00DB3A1B"/>
    <w:rsid w:val="00DB4631"/>
    <w:rsid w:val="00DB60FA"/>
    <w:rsid w:val="00DB6350"/>
    <w:rsid w:val="00DC047A"/>
    <w:rsid w:val="00DC2AA2"/>
    <w:rsid w:val="00DC2F44"/>
    <w:rsid w:val="00DC5BEB"/>
    <w:rsid w:val="00DC5D47"/>
    <w:rsid w:val="00DC65BF"/>
    <w:rsid w:val="00DD2C77"/>
    <w:rsid w:val="00DD444B"/>
    <w:rsid w:val="00DE03A6"/>
    <w:rsid w:val="00DE4542"/>
    <w:rsid w:val="00DF009A"/>
    <w:rsid w:val="00DF02FB"/>
    <w:rsid w:val="00DF648C"/>
    <w:rsid w:val="00DF6851"/>
    <w:rsid w:val="00DF7BA2"/>
    <w:rsid w:val="00E019BD"/>
    <w:rsid w:val="00E03B82"/>
    <w:rsid w:val="00E03DCE"/>
    <w:rsid w:val="00E05610"/>
    <w:rsid w:val="00E06AA4"/>
    <w:rsid w:val="00E13DEB"/>
    <w:rsid w:val="00E20DBE"/>
    <w:rsid w:val="00E21EEA"/>
    <w:rsid w:val="00E25FCF"/>
    <w:rsid w:val="00E27E72"/>
    <w:rsid w:val="00E34394"/>
    <w:rsid w:val="00E420CF"/>
    <w:rsid w:val="00E4211F"/>
    <w:rsid w:val="00E439AC"/>
    <w:rsid w:val="00E4418A"/>
    <w:rsid w:val="00E44CB8"/>
    <w:rsid w:val="00E52F4C"/>
    <w:rsid w:val="00E571B0"/>
    <w:rsid w:val="00E6110F"/>
    <w:rsid w:val="00E6157C"/>
    <w:rsid w:val="00E637E8"/>
    <w:rsid w:val="00E639C5"/>
    <w:rsid w:val="00E6683C"/>
    <w:rsid w:val="00E71B28"/>
    <w:rsid w:val="00E763A0"/>
    <w:rsid w:val="00E776CD"/>
    <w:rsid w:val="00E815FE"/>
    <w:rsid w:val="00E8337C"/>
    <w:rsid w:val="00E83D2D"/>
    <w:rsid w:val="00E85D37"/>
    <w:rsid w:val="00E91F2F"/>
    <w:rsid w:val="00E942D0"/>
    <w:rsid w:val="00E95344"/>
    <w:rsid w:val="00E9563E"/>
    <w:rsid w:val="00E95744"/>
    <w:rsid w:val="00E96638"/>
    <w:rsid w:val="00EA246C"/>
    <w:rsid w:val="00EA2DDE"/>
    <w:rsid w:val="00EA4A7B"/>
    <w:rsid w:val="00EB1441"/>
    <w:rsid w:val="00EB1A39"/>
    <w:rsid w:val="00EB1DD0"/>
    <w:rsid w:val="00EB2567"/>
    <w:rsid w:val="00EB31D7"/>
    <w:rsid w:val="00EB6554"/>
    <w:rsid w:val="00EB6C4B"/>
    <w:rsid w:val="00EB7FE6"/>
    <w:rsid w:val="00EC348D"/>
    <w:rsid w:val="00EC4F79"/>
    <w:rsid w:val="00EC50C7"/>
    <w:rsid w:val="00EC7B28"/>
    <w:rsid w:val="00ED3161"/>
    <w:rsid w:val="00ED44EF"/>
    <w:rsid w:val="00ED655C"/>
    <w:rsid w:val="00EE21EC"/>
    <w:rsid w:val="00EE4C0E"/>
    <w:rsid w:val="00EE6473"/>
    <w:rsid w:val="00EE771D"/>
    <w:rsid w:val="00EF438F"/>
    <w:rsid w:val="00F01013"/>
    <w:rsid w:val="00F01FCB"/>
    <w:rsid w:val="00F0551F"/>
    <w:rsid w:val="00F07F1E"/>
    <w:rsid w:val="00F119D9"/>
    <w:rsid w:val="00F11EEC"/>
    <w:rsid w:val="00F14423"/>
    <w:rsid w:val="00F16815"/>
    <w:rsid w:val="00F17AF2"/>
    <w:rsid w:val="00F17DE7"/>
    <w:rsid w:val="00F2575D"/>
    <w:rsid w:val="00F33373"/>
    <w:rsid w:val="00F348D8"/>
    <w:rsid w:val="00F40840"/>
    <w:rsid w:val="00F4115F"/>
    <w:rsid w:val="00F42222"/>
    <w:rsid w:val="00F50A67"/>
    <w:rsid w:val="00F512DC"/>
    <w:rsid w:val="00F512F7"/>
    <w:rsid w:val="00F53FF5"/>
    <w:rsid w:val="00F55082"/>
    <w:rsid w:val="00F565F8"/>
    <w:rsid w:val="00F5683D"/>
    <w:rsid w:val="00F6160E"/>
    <w:rsid w:val="00F61A60"/>
    <w:rsid w:val="00F63BD5"/>
    <w:rsid w:val="00F64EE4"/>
    <w:rsid w:val="00F662FB"/>
    <w:rsid w:val="00F70EC3"/>
    <w:rsid w:val="00F751D2"/>
    <w:rsid w:val="00F81727"/>
    <w:rsid w:val="00F83471"/>
    <w:rsid w:val="00F871A6"/>
    <w:rsid w:val="00F902F5"/>
    <w:rsid w:val="00F931A2"/>
    <w:rsid w:val="00F94B87"/>
    <w:rsid w:val="00F951E3"/>
    <w:rsid w:val="00F96204"/>
    <w:rsid w:val="00F965C9"/>
    <w:rsid w:val="00FA06C6"/>
    <w:rsid w:val="00FA3291"/>
    <w:rsid w:val="00FA4847"/>
    <w:rsid w:val="00FB1730"/>
    <w:rsid w:val="00FB761E"/>
    <w:rsid w:val="00FC0A41"/>
    <w:rsid w:val="00FC1732"/>
    <w:rsid w:val="00FC2A1A"/>
    <w:rsid w:val="00FC377F"/>
    <w:rsid w:val="00FC4E3D"/>
    <w:rsid w:val="00FC6F17"/>
    <w:rsid w:val="00FC7206"/>
    <w:rsid w:val="00FD3AE6"/>
    <w:rsid w:val="00FD53E5"/>
    <w:rsid w:val="00FD6E20"/>
    <w:rsid w:val="00FE126C"/>
    <w:rsid w:val="00FE722B"/>
    <w:rsid w:val="00FF1B9B"/>
    <w:rsid w:val="00FF6C67"/>
    <w:rsid w:val="03A36A02"/>
    <w:rsid w:val="04B84929"/>
    <w:rsid w:val="0694043B"/>
    <w:rsid w:val="07283C84"/>
    <w:rsid w:val="0985CE44"/>
    <w:rsid w:val="10B5F66D"/>
    <w:rsid w:val="10BA0F76"/>
    <w:rsid w:val="12D2CC02"/>
    <w:rsid w:val="1BF8A914"/>
    <w:rsid w:val="20DC0A75"/>
    <w:rsid w:val="25134097"/>
    <w:rsid w:val="2949B1C1"/>
    <w:rsid w:val="3421CC49"/>
    <w:rsid w:val="37797AF8"/>
    <w:rsid w:val="41DAE9E7"/>
    <w:rsid w:val="43EF6D4F"/>
    <w:rsid w:val="4BE21CF8"/>
    <w:rsid w:val="500BC65B"/>
    <w:rsid w:val="5351F7C8"/>
    <w:rsid w:val="5D228581"/>
    <w:rsid w:val="6145FBB0"/>
    <w:rsid w:val="64013A5B"/>
    <w:rsid w:val="6536192F"/>
    <w:rsid w:val="6B8E7679"/>
    <w:rsid w:val="6EC8DE38"/>
    <w:rsid w:val="6FED4C9B"/>
    <w:rsid w:val="74538FA5"/>
    <w:rsid w:val="749BADC2"/>
    <w:rsid w:val="74AB427A"/>
    <w:rsid w:val="74B6A624"/>
    <w:rsid w:val="76949303"/>
    <w:rsid w:val="770A2B33"/>
    <w:rsid w:val="785BA341"/>
    <w:rsid w:val="796F1EE5"/>
    <w:rsid w:val="7A8DA6BC"/>
    <w:rsid w:val="7C8D9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02E3FB"/>
  <w15:docId w15:val="{2288923E-A303-423C-8A18-5D07B715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83D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6E3"/>
    <w:pPr>
      <w:ind w:left="720"/>
      <w:contextualSpacing/>
    </w:pPr>
  </w:style>
  <w:style w:type="character" w:customStyle="1" w:styleId="tvhtml1">
    <w:name w:val="tv_html1"/>
    <w:basedOn w:val="DefaultParagraphFont"/>
    <w:rsid w:val="004F56E3"/>
  </w:style>
  <w:style w:type="paragraph" w:styleId="BalloonText">
    <w:name w:val="Balloon Text"/>
    <w:basedOn w:val="Normal"/>
    <w:link w:val="BalloonTextChar"/>
    <w:uiPriority w:val="99"/>
    <w:semiHidden/>
    <w:unhideWhenUsed/>
    <w:rsid w:val="00E71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2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773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3F6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7C51FF"/>
  </w:style>
  <w:style w:type="paragraph" w:customStyle="1" w:styleId="tvhtml">
    <w:name w:val="tv_html"/>
    <w:basedOn w:val="Normal"/>
    <w:rsid w:val="007C51FF"/>
    <w:pPr>
      <w:spacing w:before="100" w:beforeAutospacing="1" w:after="100" w:afterAutospacing="1" w:line="240" w:lineRule="auto"/>
    </w:pPr>
    <w:rPr>
      <w:rFonts w:ascii="Times New Roman"/>
      <w:sz w:val="24"/>
      <w:szCs w:val="24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5E58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8D7"/>
  </w:style>
  <w:style w:type="paragraph" w:styleId="Footer">
    <w:name w:val="footer"/>
    <w:basedOn w:val="Normal"/>
    <w:link w:val="FooterChar"/>
    <w:uiPriority w:val="99"/>
    <w:unhideWhenUsed/>
    <w:rsid w:val="005E58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8D7"/>
  </w:style>
  <w:style w:type="paragraph" w:styleId="FootnoteText">
    <w:name w:val="footnote text"/>
    <w:basedOn w:val="Normal"/>
    <w:link w:val="FootnoteTextChar"/>
    <w:uiPriority w:val="99"/>
    <w:unhideWhenUsed/>
    <w:rsid w:val="0024611B"/>
    <w:pPr>
      <w:spacing w:after="0" w:line="240" w:lineRule="auto"/>
      <w:jc w:val="both"/>
    </w:pPr>
    <w:rPr>
      <w:rFonts w:ascii="Times New Roman" w:eastAsia="Calibri"/>
      <w:sz w:val="20"/>
      <w:szCs w:val="20"/>
      <w:lang w:val="lv-LV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611B"/>
    <w:rPr>
      <w:rFonts w:ascii="Times New Roman" w:eastAsia="Calibri"/>
      <w:sz w:val="20"/>
      <w:szCs w:val="20"/>
      <w:lang w:val="lv-LV" w:eastAsia="en-US"/>
    </w:rPr>
  </w:style>
  <w:style w:type="character" w:styleId="FootnoteReference">
    <w:name w:val="footnote reference"/>
    <w:uiPriority w:val="99"/>
    <w:unhideWhenUsed/>
    <w:rsid w:val="0024611B"/>
    <w:rPr>
      <w:vertAlign w:val="superscript"/>
    </w:rPr>
  </w:style>
  <w:style w:type="paragraph" w:customStyle="1" w:styleId="Default">
    <w:name w:val="Default"/>
    <w:rsid w:val="00FA06C6"/>
    <w:pPr>
      <w:autoSpaceDE w:val="0"/>
      <w:autoSpaceDN w:val="0"/>
      <w:adjustRightInd w:val="0"/>
      <w:spacing w:after="0" w:line="240" w:lineRule="auto"/>
    </w:pPr>
    <w:rPr>
      <w:rFonts w:ascii="Times New Roman" w:eastAsiaTheme="minorHAnsi"/>
      <w:color w:val="000000"/>
      <w:sz w:val="24"/>
      <w:szCs w:val="24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5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16/09/relationships/commentsIds" Target="commentsIds.xml"/><Relationship Id="rId1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7A10BA747A2458462825A14F5798B" ma:contentTypeVersion="7" ma:contentTypeDescription="Create a new document." ma:contentTypeScope="" ma:versionID="296dacd851d3a49c2bfb6415d44993e3">
  <xsd:schema xmlns:xsd="http://www.w3.org/2001/XMLSchema" xmlns:xs="http://www.w3.org/2001/XMLSchema" xmlns:p="http://schemas.microsoft.com/office/2006/metadata/properties" xmlns:ns2="cd80f2c6-27bc-4318-b5cb-f21813f37b7b" xmlns:ns3="1782f321-e895-4221-8853-8b3170b2552d" targetNamespace="http://schemas.microsoft.com/office/2006/metadata/properties" ma:root="true" ma:fieldsID="74907f23e0c1263c9e9d8072446cb132" ns2:_="" ns3:_="">
    <xsd:import namespace="cd80f2c6-27bc-4318-b5cb-f21813f37b7b"/>
    <xsd:import namespace="1782f321-e895-4221-8853-8b3170b25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0f2c6-27bc-4318-b5cb-f21813f37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2f321-e895-4221-8853-8b3170b2552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7B712-97F8-4F3E-A1EF-9CAF0FC29D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452D18-65A6-4E65-8E2A-DECEBE401C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4113E5-FDE8-473E-9511-AF641761B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0f2c6-27bc-4318-b5cb-f21813f37b7b"/>
    <ds:schemaRef ds:uri="1782f321-e895-4221-8853-8b3170b25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7D3EBE-BC95-B542-86E3-D6E37402B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2197</Words>
  <Characters>12527</Characters>
  <Application>Microsoft Macintosh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 "LDz"</Company>
  <LinksUpToDate>false</LinksUpToDate>
  <CharactersWithSpaces>14695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Justīna Hudenko</dc:creator>
  <cp:keywords/>
  <cp:lastModifiedBy>Māris Andiņš</cp:lastModifiedBy>
  <cp:revision>63</cp:revision>
  <cp:lastPrinted>2019-09-30T12:53:00Z</cp:lastPrinted>
  <dcterms:created xsi:type="dcterms:W3CDTF">2021-02-05T12:34:00Z</dcterms:created>
  <dcterms:modified xsi:type="dcterms:W3CDTF">2021-03-22T10:39:00Z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0x0101002407A10BA747A2458462825A14F5798B</vt:lpwstr>
  </property>
</Properties>
</file>